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Правила подачи и рассмотрения апелляций по результатам вступительного испытания: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Поступающий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>
      <w:pPr>
        <w:pStyle w:val="Normal"/>
        <w:bidi w:val="0"/>
        <w:jc w:val="start"/>
        <w:rPr/>
      </w:pPr>
      <w:r>
        <w:rPr/>
        <w:t>Апелляция подается одним из способов, указанных в пункте 18 Правил приема.</w:t>
      </w:r>
    </w:p>
    <w:p>
      <w:pPr>
        <w:pStyle w:val="Normal"/>
        <w:bidi w:val="0"/>
        <w:jc w:val="start"/>
        <w:rPr/>
      </w:pPr>
      <w:r>
        <w:rPr/>
        <w:t>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>
      <w:pPr>
        <w:pStyle w:val="Normal"/>
        <w:bidi w:val="0"/>
        <w:jc w:val="start"/>
        <w:rPr/>
      </w:pPr>
      <w:r>
        <w:rPr/>
        <w:t>Апелляция подается в день объявления результатов тестирования или в течение следующего рабочего дня. Рассмотрение апелляций проводится не позднее следующего рабочего дня после дня подачи апелляции.</w:t>
      </w:r>
    </w:p>
    <w:p>
      <w:pPr>
        <w:pStyle w:val="Normal"/>
        <w:bidi w:val="0"/>
        <w:jc w:val="start"/>
        <w:rPr/>
      </w:pPr>
      <w:r>
        <w:rPr/>
        <w:t>Поступающий (доверенное лицо) имеет право присутствовать при рассмотрении апелляции.</w:t>
      </w:r>
    </w:p>
    <w:p>
      <w:pPr>
        <w:pStyle w:val="Normal"/>
        <w:bidi w:val="0"/>
        <w:jc w:val="start"/>
        <w:rPr/>
      </w:pPr>
      <w:r>
        <w:rPr/>
        <w:t>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>
      <w:pPr>
        <w:pStyle w:val="Normal"/>
        <w:bidi w:val="0"/>
        <w:jc w:val="start"/>
        <w:rPr/>
      </w:pPr>
      <w:r>
        <w:rPr/>
        <w:t>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ознакомления, поступающего (доверенного лица) с решением апелляционной комиссии, заверяется подписью поступающего (доверенного лица).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146</Words>
  <Characters>1130</Characters>
  <CharactersWithSpaces>1268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2026-03-30T14:48:59Z</dcterms:created>
  <dc:creator/>
  <dc:description/>
  <dc:language>ru-RU</dc:language>
  <cp:lastModifiedBy/>
  <dcterms:modified xsi:type="dcterms:W3CDTF">2026-03-30T14:49:44Z</dcterms:modified>
  <cp:revision>1</cp:revision>
  <dc:subject/>
  <dc:title/>
</cp:coreProperties>
</file>