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6" w:after="0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агентства» 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right"/>
        <w:rPr/>
      </w:pPr>
      <w:r>
        <w:rPr/>
        <w:t>УТВЕРЖДЕНО</w:t>
      </w:r>
    </w:p>
    <w:p>
      <w:pPr>
        <w:pStyle w:val="BodyText"/>
        <w:ind w:hanging="0" w:left="81" w:right="645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ind w:hanging="0" w:left="81" w:right="645"/>
        <w:jc w:val="right"/>
        <w:rPr/>
      </w:pPr>
      <w:r>
        <w:rPr/>
        <w:t>ФНКЦ ФХМ им. Ю.М. Лопухина ФМБА России</w:t>
      </w:r>
    </w:p>
    <w:p>
      <w:pPr>
        <w:pStyle w:val="BodyText"/>
        <w:ind w:hanging="0" w:left="81" w:right="645"/>
        <w:jc w:val="right"/>
        <w:rPr/>
      </w:pPr>
      <w:r>
        <w:rPr/>
        <w:t>чл.-корр, д.м.н.,</w:t>
      </w:r>
    </w:p>
    <w:p>
      <w:pPr>
        <w:pStyle w:val="BodyText"/>
        <w:ind w:hanging="0" w:left="81" w:right="645"/>
        <w:jc w:val="right"/>
        <w:rPr/>
      </w:pPr>
      <w:r>
        <w:rPr/>
        <w:t>Загайнова Е.В.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ФОНД ОЦЕНОЧНЫХ СРЕДСТВ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ПО УЧЕБНОЙ ДИСЦИПЛИНЕ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Кардиология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  <w:t>Уровень высшего образования Ординатура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Направление подготовки / специальность</w:t>
      </w:r>
    </w:p>
    <w:p>
      <w:pPr>
        <w:pStyle w:val="BodyText"/>
        <w:ind w:hanging="0" w:left="81" w:right="645"/>
        <w:jc w:val="center"/>
        <w:rPr/>
      </w:pPr>
      <w:r>
        <w:rPr/>
        <w:t>31.08.57 - Онкология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Направленность образовательной программы</w:t>
      </w:r>
    </w:p>
    <w:p>
      <w:pPr>
        <w:pStyle w:val="BodyText"/>
        <w:ind w:hanging="0" w:left="81" w:right="645"/>
        <w:jc w:val="center"/>
        <w:rPr/>
      </w:pPr>
      <w:r>
        <w:rPr/>
        <w:t>Онкология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Форма обучения очная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г. Москва</w:t>
      </w:r>
    </w:p>
    <w:p>
      <w:pPr>
        <w:sectPr>
          <w:type w:val="nextPage"/>
          <w:pgSz w:w="11906" w:h="16838"/>
          <w:pgMar w:left="900" w:right="340" w:gutter="0" w:header="0" w:top="104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ind w:hanging="0" w:left="81" w:right="645"/>
        <w:jc w:val="center"/>
        <w:rPr/>
      </w:pPr>
      <w:r>
        <w:rPr/>
        <w:t xml:space="preserve">2025  год </w:t>
      </w:r>
    </w:p>
    <w:p>
      <w:pPr>
        <w:pStyle w:val="Normal"/>
        <w:spacing w:before="74" w:after="0"/>
        <w:ind w:firstLine="799" w:left="235" w:right="511"/>
        <w:jc w:val="both"/>
        <w:rPr>
          <w:sz w:val="24"/>
        </w:rPr>
      </w:pPr>
      <w:r>
        <w:rPr>
          <w:b/>
          <w:i/>
          <w:sz w:val="24"/>
        </w:rPr>
        <w:t xml:space="preserve">Цель фонда оценочных средств. </w:t>
      </w:r>
      <w:r>
        <w:rPr>
          <w:sz w:val="24"/>
        </w:rPr>
        <w:t>Оценочные средства предназначены для контроля и оценки образовательных достижений обучающихся, освоивших программу учебной дисциплины «</w:t>
      </w:r>
      <w:r>
        <w:rPr>
          <w:i/>
          <w:sz w:val="24"/>
          <w:u w:val="single"/>
        </w:rPr>
        <w:t>Кардиология</w:t>
      </w:r>
      <w:r>
        <w:rPr>
          <w:i/>
          <w:sz w:val="24"/>
        </w:rPr>
        <w:t xml:space="preserve">». </w:t>
      </w:r>
      <w:r>
        <w:rPr>
          <w:sz w:val="24"/>
        </w:rPr>
        <w:t>Перечень видов оценочных средств соответствует Рабочей программе дисциплины.</w:t>
      </w:r>
    </w:p>
    <w:p>
      <w:pPr>
        <w:pStyle w:val="BodyText"/>
        <w:rPr/>
      </w:pPr>
      <w:r>
        <w:rPr/>
      </w:r>
    </w:p>
    <w:p>
      <w:pPr>
        <w:pStyle w:val="BodyText"/>
        <w:ind w:firstLine="778" w:left="235" w:right="512"/>
        <w:jc w:val="both"/>
        <w:rPr/>
      </w:pPr>
      <w:r>
        <w:rPr>
          <w:b/>
          <w:i/>
        </w:rPr>
        <w:t xml:space="preserve">Фонд оценочных средств включает </w:t>
      </w:r>
      <w:r>
        <w:rPr/>
        <w:t>контрольные материалы для проведения текущего контроля в форме решения ситуационных задач, написания и защиты реферата, а также промежуточной аттестации в форме тестовых заданий и вопросов к зачету</w:t>
      </w:r>
    </w:p>
    <w:p>
      <w:pPr>
        <w:pStyle w:val="BodyText"/>
        <w:rPr/>
      </w:pPr>
      <w:r>
        <w:rPr/>
      </w:r>
    </w:p>
    <w:p>
      <w:pPr>
        <w:pStyle w:val="Normal"/>
        <w:ind w:firstLine="708" w:left="235" w:right="515"/>
        <w:jc w:val="both"/>
        <w:rPr>
          <w:sz w:val="24"/>
        </w:rPr>
      </w:pPr>
      <w:r>
        <w:rPr>
          <w:b/>
          <w:i/>
          <w:sz w:val="24"/>
        </w:rPr>
        <w:t xml:space="preserve">Структура и содержание заданий </w:t>
      </w:r>
      <w:r>
        <w:rPr>
          <w:sz w:val="24"/>
        </w:rPr>
        <w:t xml:space="preserve">– задания разработаны в соответствии с рабочей программой дисциплины </w:t>
      </w:r>
      <w:r>
        <w:rPr>
          <w:i/>
          <w:sz w:val="24"/>
        </w:rPr>
        <w:t>«</w:t>
      </w:r>
      <w:r>
        <w:rPr>
          <w:i/>
          <w:sz w:val="24"/>
          <w:u w:val="single"/>
        </w:rPr>
        <w:t>Кардиология</w:t>
      </w:r>
      <w:r>
        <w:rPr>
          <w:i/>
          <w:sz w:val="24"/>
        </w:rPr>
        <w:t>»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683" w:leader="none"/>
          <w:tab w:val="left" w:pos="1684" w:leader="none"/>
        </w:tabs>
        <w:ind w:hanging="3274" w:left="4384" w:right="1247"/>
        <w:jc w:val="left"/>
        <w:rPr>
          <w:b/>
          <w:i/>
          <w:i/>
          <w:sz w:val="24"/>
        </w:rPr>
      </w:pPr>
      <w:r>
        <w:rPr>
          <w:b/>
          <w:sz w:val="24"/>
        </w:rPr>
        <w:t>Паспорт фонда оценочных средств по дисциплине «</w:t>
      </w:r>
      <w:r>
        <w:rPr>
          <w:b/>
          <w:i/>
          <w:sz w:val="24"/>
          <w:u w:val="single"/>
        </w:rPr>
        <w:t xml:space="preserve"> Кардиология»</w:t>
      </w:r>
    </w:p>
    <w:p>
      <w:pPr>
        <w:pStyle w:val="Normal"/>
        <w:rPr>
          <w:sz w:val="18"/>
        </w:rPr>
      </w:pPr>
      <w:r>
        <w:rPr>
          <w:sz w:val="18"/>
        </w:rPr>
      </w:r>
    </w:p>
    <w:tbl>
      <w:tblPr>
        <w:tblW w:w="1060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3"/>
        <w:gridCol w:w="2410"/>
        <w:gridCol w:w="2546"/>
        <w:gridCol w:w="1848"/>
        <w:gridCol w:w="1959"/>
      </w:tblGrid>
      <w:tr>
        <w:trPr>
          <w:trHeight w:val="419" w:hRule="atLeast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332" w:leader="none"/>
                <w:tab w:val="left" w:pos="426" w:leader="none"/>
              </w:tabs>
              <w:ind w:left="108"/>
              <w:jc w:val="both"/>
              <w:rPr/>
            </w:pPr>
            <w:r>
              <w:rPr>
                <w:b/>
                <w:sz w:val="20"/>
                <w:szCs w:val="20"/>
              </w:rPr>
              <w:t xml:space="preserve">Формируемые компетенции </w:t>
            </w:r>
            <w:r>
              <w:rPr>
                <w:sz w:val="20"/>
                <w:szCs w:val="20"/>
              </w:rPr>
              <w:t>(код, содержание компетенции)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54" w:leader="none"/>
                <w:tab w:val="left" w:pos="426" w:leader="none"/>
              </w:tabs>
              <w:ind w:left="57"/>
              <w:jc w:val="both"/>
              <w:rPr/>
            </w:pPr>
            <w:r>
              <w:rPr>
                <w:b/>
                <w:sz w:val="20"/>
                <w:szCs w:val="20"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54" w:leader="none"/>
                <w:tab w:val="left" w:pos="426" w:leader="none"/>
              </w:tabs>
              <w:ind w:left="57"/>
              <w:jc w:val="both"/>
              <w:rPr/>
            </w:pPr>
            <w:r>
              <w:rPr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>
        <w:trPr>
          <w:trHeight w:val="173" w:hRule="atLeast"/>
        </w:trPr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jc w:val="both"/>
              <w:rPr/>
            </w:pPr>
            <w:r>
              <w:rPr>
                <w:b/>
                <w:sz w:val="20"/>
                <w:szCs w:val="20"/>
              </w:rPr>
              <w:t>Индикатор достижения  компетенции</w:t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jc w:val="both"/>
              <w:rPr/>
            </w:pPr>
            <w:r>
              <w:rPr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Результаты обучения</w:t>
            </w:r>
          </w:p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Для текущего контроля успеваемости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Для промежуточной аттестации</w:t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/>
            </w:pPr>
            <w:r>
              <w:rPr>
                <w:i/>
                <w:sz w:val="18"/>
                <w:szCs w:val="18"/>
              </w:rPr>
              <w:t>ОПК-4: Способен проводить клиническую диагностику и обследование пациентов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>ОПК-4.1: Проводит клиническую диагностику и обследование пациентов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>ОПК-4.2: : Назначает пациентам лабораторно-инструментальные исследования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ОПК-4.1: </w:t>
              <w:br/>
              <w:t>знать способы проведения клинической диагностики и обследования пациентов</w:t>
              <w:br/>
              <w:t>уметь проводить клиническую диагностику и обследование пациентов</w:t>
              <w:br/>
              <w:t>владеть способами клинической диагностики и обследования пациентов</w:t>
              <w:b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ОПК-4.2: </w:t>
              <w:br/>
              <w:t>знать применяемые лабораторно-инструментальные исследования</w:t>
              <w:br/>
              <w:t>уметь применять лабораторно-инструментальные исследования</w:t>
              <w:br/>
              <w:t>владеть навыками применения лабораторно-инструментальных исследований</w:t>
              <w:b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Задачи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Реферат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Зачёт:</w:t>
              <w:br/>
              <w:t>Контрольные вопросы</w:t>
              <w:br/>
              <w:t>Тест</w:t>
              <w:br/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/>
            </w:pPr>
            <w:r>
              <w:rPr>
                <w:i/>
                <w:sz w:val="18"/>
                <w:szCs w:val="18"/>
              </w:rPr>
              <w:t xml:space="preserve">    </w:t>
            </w:r>
            <w:r>
              <w:rPr>
                <w:i/>
                <w:sz w:val="18"/>
                <w:szCs w:val="18"/>
              </w:rPr>
              <w:t>ПК-2  : Способен к проведению профилактических медицинских осмотров (предварительных и периодических), диспансеризации и осуществлению диспансерного наблюдения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   </w:t>
            </w:r>
            <w:r>
              <w:rPr>
                <w:i/>
                <w:sz w:val="18"/>
                <w:szCs w:val="18"/>
              </w:rPr>
              <w:t>ПК-2     .1: Проводит профилактические медицинские осмотры (предварительные и периодические), диспансеризации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     </w:t>
            </w:r>
            <w:r>
              <w:rPr>
                <w:i/>
                <w:sz w:val="18"/>
                <w:szCs w:val="18"/>
              </w:rPr>
              <w:t>ПК-2   .2: Осуществляет диспансерное наблюдение за здоровыми и хроническими больными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  </w:t>
            </w:r>
            <w:r>
              <w:rPr>
                <w:i/>
                <w:sz w:val="18"/>
                <w:szCs w:val="18"/>
              </w:rPr>
              <w:t xml:space="preserve">ПК-2      .1: </w:t>
              <w:br/>
              <w:t>знать методики проведения профилактических медицинских осмотров (предварительных и периодических), диспансеризации</w:t>
              <w:br/>
              <w:t>уметь проводить профилактические медицинские осмотры (предварительные и периодические), диспансеризации</w:t>
              <w:br/>
              <w:t>владеть навыками проведения  профилактических медицинских осмотров (предварительных и периодических), диспансеризации</w:t>
              <w:b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    </w:t>
            </w:r>
            <w:r>
              <w:rPr>
                <w:i/>
                <w:sz w:val="18"/>
                <w:szCs w:val="18"/>
              </w:rPr>
              <w:t xml:space="preserve">ПК-2    .2: </w:t>
              <w:br/>
              <w:t>знать методику осуществления диспансерного наблюдения за здоровыми и хроническими больными</w:t>
              <w:br/>
              <w:t>уметь осуществлять диспансерное наблюдение за здоровыми и хроническими больными</w:t>
              <w:br/>
              <w:t>владеть навыками осуществления диспансерного наблюдения за здоровыми и хроническими больными</w:t>
              <w:b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Задачи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Реферат</w:t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/>
            </w:r>
          </w:p>
          <w:p>
            <w:pPr>
              <w:pStyle w:val="Style15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Зачёт:</w:t>
              <w:br/>
              <w:t>Контрольные вопросы</w:t>
              <w:br/>
              <w:t>Тест</w:t>
              <w:br/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</w:tbl>
    <w:p>
      <w:pPr>
        <w:pStyle w:val="BodyText"/>
        <w:rPr>
          <w:b/>
          <w:i/>
          <w:i/>
          <w:sz w:val="16"/>
        </w:rPr>
      </w:pPr>
      <w:r>
        <w:rPr>
          <w:b/>
          <w:i/>
          <w:sz w:val="16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022" w:leader="none"/>
        </w:tabs>
        <w:spacing w:before="90" w:after="0"/>
        <w:ind w:hanging="361" w:left="1022"/>
        <w:jc w:val="left"/>
        <w:rPr>
          <w:sz w:val="20"/>
        </w:rPr>
      </w:pPr>
      <w:r>
        <w:rPr>
          <w:b/>
          <w:sz w:val="24"/>
        </w:rPr>
        <w:t>Критерии и шкалы для оце</w:t>
      </w:r>
      <w:r>
        <w:rPr>
          <w:sz w:val="20"/>
        </w:rPr>
        <w:t>нки уровня сформированности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компетенций:</w:t>
      </w:r>
    </w:p>
    <w:tbl>
      <w:tblPr>
        <w:tblStyle w:val="TableNormal"/>
        <w:tblW w:w="9980" w:type="dxa"/>
        <w:jc w:val="left"/>
        <w:tblInd w:w="12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688"/>
        <w:gridCol w:w="1958"/>
        <w:gridCol w:w="1960"/>
        <w:gridCol w:w="2180"/>
        <w:gridCol w:w="2194"/>
      </w:tblGrid>
      <w:tr>
        <w:trPr>
          <w:trHeight w:val="183" w:hRule="atLeast"/>
        </w:trPr>
        <w:tc>
          <w:tcPr>
            <w:tcW w:w="16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hanging="360" w:left="929" w:right="137"/>
              <w:jc w:val="left"/>
              <w:rPr>
                <w:b/>
                <w:sz w:val="16"/>
              </w:rPr>
            </w:pPr>
            <w:r>
              <w:rPr>
                <w:b/>
                <w:i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16"/>
                <w:szCs w:val="22"/>
                <w:lang w:eastAsia="en-US" w:bidi="ar-SA"/>
              </w:rPr>
              <w:t>Индикат оры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180" w:before="0" w:after="0"/>
              <w:ind w:left="929" w:right="137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компете нции</w:t>
            </w:r>
          </w:p>
        </w:tc>
        <w:tc>
          <w:tcPr>
            <w:tcW w:w="82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63" w:before="0" w:after="0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ОЦЕНКИ СФОРМИРОВАННОСТИ КОМПЕТЕНЦИЙ</w:t>
            </w:r>
          </w:p>
        </w:tc>
      </w:tr>
      <w:tr>
        <w:trPr>
          <w:trHeight w:val="264" w:hRule="atLeast"/>
        </w:trPr>
        <w:tc>
          <w:tcPr>
            <w:tcW w:w="16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11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не зачтено</w:t>
            </w:r>
          </w:p>
        </w:tc>
        <w:tc>
          <w:tcPr>
            <w:tcW w:w="63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11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зачтено</w:t>
            </w:r>
          </w:p>
        </w:tc>
      </w:tr>
      <w:tr>
        <w:trPr>
          <w:trHeight w:val="363" w:hRule="atLeast"/>
        </w:trPr>
        <w:tc>
          <w:tcPr>
            <w:tcW w:w="16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Неудовлетворительно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278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удовлетворительно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729" w:right="714"/>
              <w:jc w:val="center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хорошо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618" w:right="605"/>
              <w:jc w:val="center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отлично</w:t>
            </w:r>
          </w:p>
        </w:tc>
      </w:tr>
      <w:tr>
        <w:trPr>
          <w:trHeight w:val="1652" w:hRule="atLeast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13" w:after="0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Полнота знаний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98" w:leader="none"/>
              </w:tabs>
              <w:suppressAutoHyphens w:val="true"/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 xml:space="preserve">Уровень знаний 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ниже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минимальных требований.</w:t>
              <w:tab/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Имели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место грубые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08" w:leader="none"/>
              </w:tabs>
              <w:suppressAutoHyphens w:val="true"/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Минимально допустимый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уровень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знаний. Допущено много негрубых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Уровень знаний в объеме, соответствующем программе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подготовки.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76" w:leader="none"/>
              </w:tabs>
              <w:suppressAutoHyphens w:val="true"/>
              <w:spacing w:before="0" w:after="0"/>
              <w:ind w:left="110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Допущено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несколько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негрубых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ошибок.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09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Уровень знаний в объеме, соответствующем программе подготовки, без ошибок.</w:t>
            </w:r>
          </w:p>
        </w:tc>
      </w:tr>
      <w:tr>
        <w:trPr>
          <w:trHeight w:val="2392" w:hRule="atLeast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Наличие умений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решении </w:t>
            </w:r>
            <w:r>
              <w:rPr>
                <w:kern w:val="0"/>
                <w:sz w:val="16"/>
                <w:szCs w:val="22"/>
                <w:lang w:eastAsia="en-US" w:bidi="ar-SA"/>
              </w:rPr>
              <w:t>стандартных задач не продемонстрированы основные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умения.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7" w:leader="none"/>
                <w:tab w:val="left" w:pos="1366" w:leader="none"/>
              </w:tabs>
              <w:suppressAutoHyphens w:val="true"/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Имели</w:t>
              <w:tab/>
              <w:t>место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грубые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17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основные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умения.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Решены типовые задачи с негрубыми ошибками. Выполнены все задания, но не в полном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объеме.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27" w:leader="none"/>
              </w:tabs>
              <w:suppressAutoHyphens w:val="true"/>
              <w:spacing w:before="0" w:after="0"/>
              <w:ind w:left="110" w:right="93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все основные умения. Решены все основные задачи с негрубыми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ошибками. </w:t>
            </w:r>
            <w:r>
              <w:rPr>
                <w:kern w:val="0"/>
                <w:sz w:val="16"/>
                <w:szCs w:val="22"/>
                <w:lang w:eastAsia="en-US" w:bidi="ar-SA"/>
              </w:rPr>
              <w:t>Выполнены все задания, в полном объеме, но некоторые с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недочетами.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70" w:leader="none"/>
              </w:tabs>
              <w:suppressAutoHyphens w:val="true"/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</w:t>
              <w:tab/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все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основные умения, решены все основные задачи с отдельными несущественным недочетами, выполнены все задания в полном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объеме.</w:t>
            </w:r>
          </w:p>
        </w:tc>
      </w:tr>
      <w:tr>
        <w:trPr>
          <w:trHeight w:val="1826" w:hRule="atLeast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7" w:after="0"/>
              <w:ind w:left="110" w:right="137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Наличие навыков (владение опытом)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решении </w:t>
            </w:r>
            <w:r>
              <w:rPr>
                <w:kern w:val="0"/>
                <w:sz w:val="16"/>
                <w:szCs w:val="22"/>
                <w:lang w:eastAsia="en-US" w:bidi="ar-SA"/>
              </w:rPr>
              <w:t>стандартных задач не продемонстрированы базовые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навыки.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7" w:leader="none"/>
                <w:tab w:val="left" w:pos="1366" w:leader="none"/>
              </w:tabs>
              <w:suppressAutoHyphens w:val="true"/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Имели</w:t>
              <w:tab/>
              <w:t>место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грубые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11" w:leader="none"/>
                <w:tab w:val="left" w:pos="777" w:leader="none"/>
                <w:tab w:val="left" w:pos="981" w:leader="none"/>
                <w:tab w:val="left" w:pos="1014" w:leader="none"/>
                <w:tab w:val="left" w:pos="1618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Имеется минимальный набор</w:t>
              <w:tab/>
              <w:tab/>
              <w:t>навыков</w:t>
              <w:tab/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для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решения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стандартных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</w:t>
              <w:tab/>
              <w:t>с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некоторыми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недочетами.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55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базовые навыки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3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 решении стандартных задач с некоторыми недочетами.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5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навыки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4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 решении нестандартных задач без ошибок и недочетов.</w:t>
            </w:r>
          </w:p>
        </w:tc>
      </w:tr>
      <w:tr>
        <w:trPr>
          <w:trHeight w:val="2760" w:hRule="atLeast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Характеристика сформированности компетенции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3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Компетенция в полной мере не сформирована. Имеющихся знаний,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917" w:leader="none"/>
                <w:tab w:val="left" w:pos="1157" w:leader="none"/>
                <w:tab w:val="left" w:pos="1279" w:leader="none"/>
                <w:tab w:val="left" w:pos="1617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навыков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недостаточно</w:t>
              <w:tab/>
              <w:tab/>
              <w:tab/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для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решения</w:t>
              <w:tab/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практических </w:t>
            </w:r>
            <w:r>
              <w:rPr>
                <w:kern w:val="0"/>
                <w:sz w:val="16"/>
                <w:szCs w:val="22"/>
                <w:lang w:eastAsia="en-US" w:bidi="ar-SA"/>
              </w:rPr>
              <w:t>(профессиональных) задач.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Требуется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повторное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обучение.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491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 соответствует минимальным требованиям.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9" w:leader="none"/>
                <w:tab w:val="left" w:pos="1187" w:leader="none"/>
                <w:tab w:val="left" w:pos="1337" w:leader="none"/>
                <w:tab w:val="left" w:pos="1689" w:leader="none"/>
              </w:tabs>
              <w:suppressAutoHyphens w:val="true"/>
              <w:spacing w:before="0" w:after="0"/>
              <w:ind w:left="110" w:right="9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Имеющихся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 навыков в целом достаточно для решения практических (профессиональных) задач,</w:t>
              <w:tab/>
              <w:t>но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требуется </w:t>
            </w:r>
            <w:r>
              <w:rPr>
                <w:kern w:val="0"/>
                <w:sz w:val="16"/>
                <w:szCs w:val="22"/>
                <w:lang w:eastAsia="en-US" w:bidi="ar-SA"/>
              </w:rPr>
              <w:t>дополнительная практика</w:t>
              <w:tab/>
              <w:tab/>
              <w:tab/>
              <w:tab/>
            </w:r>
            <w:r>
              <w:rPr>
                <w:spacing w:val="-9"/>
                <w:kern w:val="0"/>
                <w:sz w:val="16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suppressAutoHyphens w:val="true"/>
              <w:spacing w:lineRule="atLeast" w:line="180" w:before="1" w:after="0"/>
              <w:ind w:left="110" w:right="437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большинству практических задач.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87" w:leader="none"/>
                <w:tab w:val="left" w:pos="1293" w:leader="none"/>
                <w:tab w:val="left" w:pos="1385" w:leader="none"/>
                <w:tab w:val="left" w:pos="1654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</w:t>
              <w:tab/>
              <w:t>в</w:t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целом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соответствует требованиям, но</w:t>
              <w:tab/>
              <w:t>есть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недочеты.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35" w:leader="none"/>
                <w:tab w:val="left" w:pos="1215" w:leader="none"/>
                <w:tab w:val="left" w:pos="1405" w:leader="none"/>
                <w:tab w:val="left" w:pos="1555" w:leader="none"/>
                <w:tab w:val="left" w:pos="1652" w:leader="none"/>
                <w:tab w:val="left" w:pos="1984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Имеющихся</w:t>
              <w:tab/>
              <w:tab/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>навыков</w:t>
              <w:tab/>
              <w:tab/>
            </w:r>
            <w:r>
              <w:rPr>
                <w:spacing w:val="-15"/>
                <w:kern w:val="0"/>
                <w:sz w:val="16"/>
                <w:szCs w:val="22"/>
                <w:lang w:eastAsia="en-US" w:bidi="ar-SA"/>
              </w:rPr>
              <w:t xml:space="preserve">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мотивации</w:t>
              <w:tab/>
              <w:tab/>
              <w:t>в</w:t>
              <w:tab/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целом </w:t>
            </w:r>
            <w:r>
              <w:rPr>
                <w:kern w:val="0"/>
                <w:sz w:val="16"/>
                <w:szCs w:val="22"/>
                <w:lang w:eastAsia="en-US" w:bidi="ar-SA"/>
              </w:rPr>
              <w:t>достаточно для решения практических (профессиональных) задач, но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требуется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19" w:leader="none"/>
                <w:tab w:val="left" w:pos="1452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дополнительная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практика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некоторым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11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профессиональным</w:t>
            </w:r>
            <w:r>
              <w:rPr>
                <w:spacing w:val="-1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задачам.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43" w:leader="none"/>
                <w:tab w:val="left" w:pos="1153" w:leader="none"/>
                <w:tab w:val="left" w:pos="1343" w:leader="none"/>
                <w:tab w:val="left" w:pos="1571" w:leader="none"/>
                <w:tab w:val="left" w:pos="2000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полностью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соответствует требованиям. Имеющихся</w:t>
              <w:tab/>
              <w:tab/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>навыков</w:t>
              <w:tab/>
            </w:r>
            <w:r>
              <w:rPr>
                <w:spacing w:val="-15"/>
                <w:kern w:val="0"/>
                <w:sz w:val="16"/>
                <w:szCs w:val="22"/>
                <w:lang w:eastAsia="en-US" w:bidi="ar-SA"/>
              </w:rPr>
              <w:t xml:space="preserve">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мотивации в полной мере достаточно для решения сложных</w:t>
              <w:tab/>
              <w:tab/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практических </w:t>
            </w:r>
            <w:r>
              <w:rPr>
                <w:kern w:val="0"/>
                <w:sz w:val="16"/>
                <w:szCs w:val="22"/>
                <w:lang w:eastAsia="en-US" w:bidi="ar-SA"/>
              </w:rPr>
              <w:t>(профессиональных)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задач.</w:t>
            </w:r>
          </w:p>
        </w:tc>
      </w:tr>
      <w:tr>
        <w:trPr>
          <w:trHeight w:val="901" w:hRule="atLeast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Уровень сформированности компетенций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651" w:right="638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Низкий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383" w:right="369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Ниже среднего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727" w:right="714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Средний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6" w:before="0" w:after="0"/>
              <w:ind w:left="618" w:right="605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Высокий</w:t>
            </w:r>
          </w:p>
        </w:tc>
      </w:tr>
      <w:tr>
        <w:trPr>
          <w:trHeight w:val="1231" w:hRule="atLeast"/>
        </w:trPr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37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Шкала оценок по проценту правильно выполненных заданий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651" w:right="639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0–50 %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383" w:right="369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51 – 70 %</w:t>
            </w:r>
          </w:p>
        </w:tc>
        <w:tc>
          <w:tcPr>
            <w:tcW w:w="2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730" w:right="714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71-90 %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621" w:right="605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91 – 100 %</w:t>
            </w:r>
          </w:p>
        </w:tc>
      </w:tr>
    </w:tbl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/>
      </w:pPr>
      <w:r>
        <w:rPr/>
      </w:r>
    </w:p>
    <w:p>
      <w:pPr>
        <w:pStyle w:val="Heading1"/>
        <w:spacing w:before="90" w:after="0"/>
        <w:ind w:hanging="360" w:left="1056" w:right="808"/>
        <w:jc w:val="left"/>
        <w:rPr/>
      </w:pPr>
      <w:r>
        <w:rPr>
          <w:i/>
        </w:rPr>
        <w:t xml:space="preserve">4. </w:t>
      </w:r>
      <w:r>
        <w:rPr/>
        <w:t>Перечень контрольных заданий и иных материалов, необходимых для оценки знаний, умений, навыков и опыта деятельности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Normal"/>
        <w:ind w:left="460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3.1 Вопросы к итоговому зачету по дисциплине «Кардиоваскулярная профилактика» для оценки </w:t>
      </w:r>
      <w:r>
        <w:rPr>
          <w:b/>
          <w:color w:val="000000"/>
          <w:sz w:val="24"/>
          <w:szCs w:val="24"/>
          <w:u w:val="single"/>
        </w:rPr>
        <w:t xml:space="preserve">знать </w:t>
      </w:r>
      <w:r>
        <w:rPr>
          <w:b/>
          <w:color w:val="000000"/>
          <w:sz w:val="24"/>
          <w:szCs w:val="24"/>
        </w:rPr>
        <w:t>компетенции (Код компетенции согласно РПД – ПК-2, ОПК-4).</w:t>
      </w:r>
    </w:p>
    <w:p>
      <w:pPr>
        <w:pStyle w:val="Normal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ListParagraph"/>
        <w:ind w:hanging="260" w:left="426" w:right="-284"/>
        <w:rPr>
          <w:iCs/>
          <w:sz w:val="24"/>
          <w:szCs w:val="24"/>
        </w:rPr>
      </w:pPr>
      <w:r>
        <w:rPr>
          <w:iCs/>
          <w:sz w:val="24"/>
          <w:szCs w:val="24"/>
        </w:rPr>
        <w:t>1.</w:t>
        <w:tab/>
        <w:t>Нормативно-правовые и организационные основы профилактики кардиоваскулярных заболевании. ПК-2</w:t>
      </w:r>
    </w:p>
    <w:p>
      <w:pPr>
        <w:pStyle w:val="ListParagraph"/>
        <w:ind w:hanging="260" w:left="426" w:right="-284"/>
        <w:rPr>
          <w:iCs/>
          <w:sz w:val="24"/>
          <w:szCs w:val="24"/>
        </w:rPr>
      </w:pPr>
      <w:r>
        <w:rPr>
          <w:iCs/>
          <w:sz w:val="24"/>
          <w:szCs w:val="24"/>
        </w:rPr>
        <w:t>2.</w:t>
        <w:tab/>
        <w:t>Государственная политика в области профилактики сердечно-сосудистых заболевании. ПК-2</w:t>
      </w:r>
    </w:p>
    <w:p>
      <w:pPr>
        <w:pStyle w:val="ListParagraph"/>
        <w:ind w:hanging="260" w:left="426" w:right="-284"/>
        <w:rPr>
          <w:iCs/>
          <w:sz w:val="24"/>
          <w:szCs w:val="24"/>
        </w:rPr>
      </w:pPr>
      <w:r>
        <w:rPr>
          <w:iCs/>
          <w:sz w:val="24"/>
          <w:szCs w:val="24"/>
        </w:rPr>
        <w:t>3.</w:t>
        <w:tab/>
        <w:t>Основные направления развития здравоохранения до 2020 г. ПК-2</w:t>
      </w:r>
    </w:p>
    <w:p>
      <w:pPr>
        <w:pStyle w:val="ListParagraph"/>
        <w:ind w:hanging="260" w:left="426" w:right="-284"/>
        <w:rPr>
          <w:iCs/>
          <w:sz w:val="24"/>
          <w:szCs w:val="24"/>
        </w:rPr>
      </w:pPr>
      <w:r>
        <w:rPr>
          <w:iCs/>
          <w:sz w:val="24"/>
          <w:szCs w:val="24"/>
        </w:rPr>
        <w:t>4.</w:t>
        <w:tab/>
        <w:t>Определение понятии «профилактика», «медицинская профилактика». ПК-2</w:t>
      </w:r>
    </w:p>
    <w:p>
      <w:pPr>
        <w:pStyle w:val="ListParagraph"/>
        <w:ind w:hanging="260" w:left="426" w:right="-284"/>
        <w:rPr>
          <w:iCs/>
          <w:sz w:val="24"/>
          <w:szCs w:val="24"/>
        </w:rPr>
      </w:pPr>
      <w:r>
        <w:rPr>
          <w:iCs/>
          <w:sz w:val="24"/>
          <w:szCs w:val="24"/>
        </w:rPr>
        <w:t>5.</w:t>
        <w:tab/>
        <w:t>Цели, задачи, стратегии и виды медицинской профилактики. ПК-2</w:t>
      </w:r>
    </w:p>
    <w:p>
      <w:pPr>
        <w:pStyle w:val="ListParagraph"/>
        <w:ind w:hanging="260" w:left="426" w:right="-284"/>
        <w:rPr>
          <w:iCs/>
          <w:sz w:val="24"/>
          <w:szCs w:val="24"/>
        </w:rPr>
      </w:pPr>
      <w:r>
        <w:rPr>
          <w:iCs/>
          <w:sz w:val="24"/>
          <w:szCs w:val="24"/>
        </w:rPr>
        <w:t>6.</w:t>
        <w:tab/>
        <w:t>Стратегии медицинской профилактики. ПК-2</w:t>
      </w:r>
    </w:p>
    <w:p>
      <w:pPr>
        <w:pStyle w:val="ListParagraph"/>
        <w:ind w:hanging="260" w:left="426" w:right="-284"/>
        <w:rPr>
          <w:iCs/>
          <w:sz w:val="24"/>
          <w:szCs w:val="24"/>
        </w:rPr>
      </w:pPr>
      <w:r>
        <w:rPr>
          <w:iCs/>
          <w:sz w:val="24"/>
          <w:szCs w:val="24"/>
        </w:rPr>
        <w:t>7.</w:t>
        <w:tab/>
        <w:t>Центр здоровья (структура, задачи, функции). ПК-2</w:t>
      </w:r>
    </w:p>
    <w:p>
      <w:pPr>
        <w:pStyle w:val="ListParagraph"/>
        <w:ind w:hanging="260" w:left="426" w:right="-284"/>
        <w:rPr>
          <w:iCs/>
          <w:sz w:val="24"/>
          <w:szCs w:val="24"/>
        </w:rPr>
      </w:pPr>
      <w:r>
        <w:rPr>
          <w:iCs/>
          <w:sz w:val="24"/>
          <w:szCs w:val="24"/>
        </w:rPr>
        <w:t>8.</w:t>
        <w:tab/>
        <w:t>Факторы риска развития сердечно-сосудистых заболевании: определение, классификация, практическое значение. ПК-2</w:t>
      </w:r>
    </w:p>
    <w:p>
      <w:pPr>
        <w:pStyle w:val="ListParagraph"/>
        <w:ind w:hanging="260" w:left="426" w:right="-284"/>
        <w:rPr>
          <w:iCs/>
          <w:sz w:val="24"/>
          <w:szCs w:val="24"/>
        </w:rPr>
      </w:pPr>
      <w:r>
        <w:rPr>
          <w:iCs/>
          <w:sz w:val="24"/>
          <w:szCs w:val="24"/>
        </w:rPr>
        <w:t>9.</w:t>
        <w:tab/>
        <w:t>Характеристика модифицируемых (управляемых) факторов риска. ПК-2</w:t>
      </w:r>
    </w:p>
    <w:p>
      <w:pPr>
        <w:pStyle w:val="ListParagraph"/>
        <w:ind w:hanging="260" w:left="426" w:right="-284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10. Характеристика немодифицируемых (неуправляемых) факторов риска. ПК-2 </w:t>
      </w:r>
    </w:p>
    <w:p>
      <w:pPr>
        <w:pStyle w:val="ListParagraph"/>
        <w:ind w:hanging="260" w:left="426" w:right="-284"/>
        <w:rPr>
          <w:iCs/>
          <w:sz w:val="24"/>
          <w:szCs w:val="24"/>
        </w:rPr>
      </w:pPr>
      <w:r>
        <w:rPr>
          <w:iCs/>
          <w:sz w:val="24"/>
          <w:szCs w:val="24"/>
        </w:rPr>
        <w:t>11. Характеристика первичных и вторичных факторов риска. ПК-2</w:t>
      </w:r>
    </w:p>
    <w:p>
      <w:pPr>
        <w:pStyle w:val="ListParagraph"/>
        <w:ind w:hanging="260" w:left="426" w:right="-284"/>
        <w:rPr>
          <w:iCs/>
          <w:sz w:val="24"/>
          <w:szCs w:val="24"/>
        </w:rPr>
      </w:pPr>
      <w:r>
        <w:rPr>
          <w:iCs/>
          <w:sz w:val="24"/>
          <w:szCs w:val="24"/>
        </w:rPr>
        <w:t>12. Группы риска, выделяемые в практическом здравоохранении. ПК-2</w:t>
      </w:r>
    </w:p>
    <w:p>
      <w:pPr>
        <w:pStyle w:val="ListParagraph"/>
        <w:ind w:hanging="260" w:left="426" w:right="-284"/>
        <w:rPr>
          <w:iCs/>
          <w:sz w:val="24"/>
          <w:szCs w:val="24"/>
        </w:rPr>
      </w:pPr>
      <w:r>
        <w:rPr>
          <w:iCs/>
          <w:sz w:val="24"/>
          <w:szCs w:val="24"/>
        </w:rPr>
        <w:t>13. Школы здоровья, задачи и функции. ПК-2</w:t>
      </w:r>
    </w:p>
    <w:p>
      <w:pPr>
        <w:pStyle w:val="ListParagraph"/>
        <w:ind w:hanging="260" w:left="426" w:right="-284"/>
        <w:rPr>
          <w:iCs/>
          <w:sz w:val="24"/>
          <w:szCs w:val="24"/>
        </w:rPr>
      </w:pPr>
      <w:r>
        <w:rPr>
          <w:iCs/>
          <w:sz w:val="24"/>
          <w:szCs w:val="24"/>
        </w:rPr>
        <w:t>14. Скрининг: определение, цель, виды. ПК-2</w:t>
      </w:r>
    </w:p>
    <w:p>
      <w:pPr>
        <w:pStyle w:val="ListParagraph"/>
        <w:ind w:hanging="260" w:left="426" w:right="-284"/>
        <w:rPr>
          <w:iCs/>
          <w:sz w:val="24"/>
          <w:szCs w:val="24"/>
        </w:rPr>
      </w:pPr>
      <w:r>
        <w:rPr>
          <w:iCs/>
          <w:sz w:val="24"/>
          <w:szCs w:val="24"/>
        </w:rPr>
        <w:t>15. Медико-гигиеническое обучение и воспитание населения: цели, принципы, методы, формы и средства, методические требования к ним. ПК-2</w:t>
      </w:r>
    </w:p>
    <w:p>
      <w:pPr>
        <w:pStyle w:val="ListParagraph"/>
        <w:ind w:hanging="260" w:left="426" w:right="-284"/>
        <w:rPr>
          <w:iCs/>
          <w:sz w:val="24"/>
          <w:szCs w:val="24"/>
        </w:rPr>
      </w:pPr>
      <w:r>
        <w:rPr>
          <w:iCs/>
          <w:sz w:val="24"/>
          <w:szCs w:val="24"/>
        </w:rPr>
        <w:t>16. Особенности медико-гигиенического воспитания среди различных категории населения. ПК-2</w:t>
      </w:r>
    </w:p>
    <w:p>
      <w:pPr>
        <w:pStyle w:val="ListParagraph"/>
        <w:ind w:hanging="260" w:left="426" w:right="-284"/>
        <w:rPr>
          <w:iCs/>
          <w:sz w:val="24"/>
          <w:szCs w:val="24"/>
        </w:rPr>
      </w:pPr>
      <w:r>
        <w:rPr>
          <w:iCs/>
          <w:sz w:val="24"/>
          <w:szCs w:val="24"/>
        </w:rPr>
        <w:t>17. Диспансеризация: определение, цели, задачи, принципы, элементы, этапы. Профилактические осмотры: цели, задачи, принципы, элементы. ПК-2</w:t>
      </w:r>
    </w:p>
    <w:p>
      <w:pPr>
        <w:pStyle w:val="ListParagraph"/>
        <w:ind w:hanging="260" w:left="426" w:right="-284"/>
        <w:rPr>
          <w:iCs/>
          <w:sz w:val="24"/>
          <w:szCs w:val="24"/>
        </w:rPr>
      </w:pPr>
      <w:r>
        <w:rPr>
          <w:iCs/>
          <w:sz w:val="24"/>
          <w:szCs w:val="24"/>
        </w:rPr>
        <w:t>18. Группы здоровья взрослого населения. ПК-2</w:t>
      </w:r>
    </w:p>
    <w:p>
      <w:pPr>
        <w:pStyle w:val="ListParagraph"/>
        <w:ind w:hanging="260" w:left="426" w:right="-284"/>
        <w:rPr>
          <w:iCs/>
          <w:sz w:val="24"/>
          <w:szCs w:val="24"/>
        </w:rPr>
      </w:pPr>
      <w:r>
        <w:rPr>
          <w:iCs/>
          <w:sz w:val="24"/>
          <w:szCs w:val="24"/>
        </w:rPr>
        <w:t>19. Диспансерное наблюдение больных с ССЗ и пациентов с высоким риском их развития. ПК-2</w:t>
      </w:r>
    </w:p>
    <w:p>
      <w:pPr>
        <w:pStyle w:val="ListParagraph"/>
        <w:ind w:hanging="260" w:left="426" w:right="-284"/>
        <w:rPr>
          <w:iCs/>
          <w:sz w:val="24"/>
          <w:szCs w:val="24"/>
        </w:rPr>
      </w:pPr>
      <w:r>
        <w:rPr>
          <w:iCs/>
          <w:sz w:val="24"/>
          <w:szCs w:val="24"/>
        </w:rPr>
        <w:t>20.Заболевания сердечно-сосудистой системы: медико-социальная значимость, эпидемиология, методы диагностики. ОПК-4</w:t>
      </w:r>
    </w:p>
    <w:p>
      <w:pPr>
        <w:pStyle w:val="ListParagraph"/>
        <w:ind w:hanging="260" w:left="426" w:right="-284"/>
        <w:rPr>
          <w:iCs/>
          <w:sz w:val="24"/>
          <w:szCs w:val="24"/>
        </w:rPr>
      </w:pPr>
      <w:r>
        <w:rPr>
          <w:iCs/>
          <w:sz w:val="24"/>
          <w:szCs w:val="24"/>
        </w:rPr>
        <w:t>21.Заболевания сердечно-сосудистой системы: факторы риска, стратегия профилактики (гендерные и возрастные особенности). ПК-2</w:t>
      </w:r>
    </w:p>
    <w:p>
      <w:pPr>
        <w:pStyle w:val="ListParagraph"/>
        <w:ind w:hanging="260" w:left="426" w:right="-284"/>
        <w:rPr>
          <w:iCs/>
          <w:sz w:val="24"/>
          <w:szCs w:val="24"/>
        </w:rPr>
      </w:pPr>
      <w:r>
        <w:rPr>
          <w:iCs/>
          <w:sz w:val="24"/>
          <w:szCs w:val="24"/>
        </w:rPr>
        <w:t>22.Принципы активной кардиоваскулярной профилактики. Концепция факторов риска сердечно-сосудистых заболевании. Оценка суммарного кардиоваскулярного риска (абсолютного и относительного). ОПК-4</w:t>
      </w:r>
    </w:p>
    <w:p>
      <w:pPr>
        <w:pStyle w:val="ListParagraph"/>
        <w:ind w:hanging="260" w:left="426" w:right="-284"/>
        <w:rPr>
          <w:iCs/>
          <w:sz w:val="24"/>
          <w:szCs w:val="24"/>
        </w:rPr>
      </w:pPr>
      <w:r>
        <w:rPr>
          <w:iCs/>
          <w:sz w:val="24"/>
          <w:szCs w:val="24"/>
        </w:rPr>
        <w:t>23.Основные цели и стратегия кардиоваскулярной профилактики. ОПК-4</w:t>
      </w:r>
    </w:p>
    <w:p>
      <w:pPr>
        <w:pStyle w:val="ListParagraph"/>
        <w:ind w:hanging="260" w:left="426" w:right="-284"/>
        <w:rPr>
          <w:iCs/>
          <w:sz w:val="24"/>
          <w:szCs w:val="24"/>
        </w:rPr>
      </w:pPr>
      <w:r>
        <w:rPr>
          <w:iCs/>
          <w:sz w:val="24"/>
          <w:szCs w:val="24"/>
        </w:rPr>
        <w:t>24.Особенности профилактики сердечно-сосудистых заболевании у женщин. ОПК-4</w:t>
      </w:r>
    </w:p>
    <w:p>
      <w:pPr>
        <w:pStyle w:val="ListParagraph"/>
        <w:ind w:hanging="260" w:left="426" w:right="-284"/>
        <w:rPr>
          <w:iCs/>
          <w:sz w:val="24"/>
          <w:szCs w:val="24"/>
        </w:rPr>
      </w:pPr>
      <w:r>
        <w:rPr>
          <w:iCs/>
          <w:sz w:val="24"/>
          <w:szCs w:val="24"/>
        </w:rPr>
        <w:t>25.Приоритетные группы пациентов для профилактики сердечно-сосудистых заболеваний. ПК-2</w:t>
      </w:r>
    </w:p>
    <w:p>
      <w:pPr>
        <w:pStyle w:val="ListParagraph"/>
        <w:ind w:hanging="260" w:left="426" w:right="-284"/>
        <w:rPr>
          <w:iCs/>
          <w:sz w:val="24"/>
          <w:szCs w:val="24"/>
        </w:rPr>
      </w:pPr>
      <w:r>
        <w:rPr>
          <w:iCs/>
          <w:sz w:val="24"/>
          <w:szCs w:val="24"/>
        </w:rPr>
        <w:t>26.Методика расчета и оценка риска по шкале SCORE. ОПК-4</w:t>
      </w:r>
    </w:p>
    <w:p>
      <w:pPr>
        <w:pStyle w:val="ListParagraph"/>
        <w:ind w:hanging="260" w:left="426" w:right="-284"/>
        <w:rPr>
          <w:iCs/>
          <w:sz w:val="24"/>
          <w:szCs w:val="24"/>
        </w:rPr>
      </w:pPr>
      <w:r>
        <w:rPr>
          <w:iCs/>
          <w:sz w:val="24"/>
          <w:szCs w:val="24"/>
        </w:rPr>
        <w:t>27.Действие табакокурения на органы и системы. ОПК-4</w:t>
      </w:r>
    </w:p>
    <w:p>
      <w:pPr>
        <w:pStyle w:val="ListParagraph"/>
        <w:ind w:hanging="260" w:left="426" w:right="-284"/>
        <w:rPr>
          <w:iCs/>
          <w:sz w:val="24"/>
          <w:szCs w:val="24"/>
        </w:rPr>
      </w:pPr>
      <w:bookmarkStart w:id="0" w:name="_Hlk65742723"/>
      <w:r>
        <w:rPr>
          <w:iCs/>
          <w:sz w:val="24"/>
          <w:szCs w:val="24"/>
        </w:rPr>
        <w:t>28.Алгоритм оказания медицинской помощи по прекращению потребления табака в учреждениях первичной медико-санитарной помощи.   ОПК-4</w:t>
      </w:r>
      <w:bookmarkEnd w:id="0"/>
    </w:p>
    <w:p>
      <w:pPr>
        <w:pStyle w:val="Normal"/>
        <w:rPr>
          <w:iCs/>
          <w:sz w:val="24"/>
          <w:szCs w:val="24"/>
        </w:rPr>
      </w:pPr>
      <w:r>
        <w:rPr>
          <w:iCs/>
          <w:sz w:val="24"/>
          <w:szCs w:val="24"/>
        </w:rPr>
      </w:r>
    </w:p>
    <w:p>
      <w:pPr>
        <w:pStyle w:val="NormalWeb"/>
        <w:spacing w:before="280" w:after="280"/>
        <w:rPr>
          <w:b/>
          <w:color w:val="000000"/>
        </w:rPr>
      </w:pPr>
      <w:r>
        <w:rPr>
          <w:b/>
          <w:color w:val="000000"/>
        </w:rPr>
        <w:t xml:space="preserve">3.2 Типовые задания для оценки </w:t>
      </w:r>
      <w:r>
        <w:rPr>
          <w:b/>
          <w:color w:val="000000"/>
          <w:u w:val="single"/>
        </w:rPr>
        <w:t>знать</w:t>
      </w:r>
      <w:r>
        <w:rPr>
          <w:b/>
          <w:color w:val="000000"/>
        </w:rPr>
        <w:t xml:space="preserve"> компетенции ПК-2, ОПК-4 текущего контроля успеваемости</w:t>
      </w:r>
    </w:p>
    <w:p>
      <w:pPr>
        <w:pStyle w:val="NormalWeb"/>
        <w:spacing w:before="280" w:after="280"/>
        <w:rPr>
          <w:bCs/>
        </w:rPr>
      </w:pPr>
      <w:bookmarkStart w:id="1" w:name="_Hlk67597209"/>
      <w:r>
        <w:rPr>
          <w:b/>
          <w:color w:val="000000"/>
        </w:rPr>
        <w:t>3.2.1 Тестовые задания к зачету в первом семестре</w:t>
      </w:r>
      <w:bookmarkEnd w:id="1"/>
    </w:p>
    <w:p>
      <w:pPr>
        <w:pStyle w:val="Normal"/>
        <w:ind w:left="567"/>
        <w:rPr>
          <w:bCs/>
          <w:color w:val="0D0D0D"/>
          <w:sz w:val="24"/>
          <w:szCs w:val="24"/>
        </w:rPr>
      </w:pPr>
      <w:r>
        <w:rPr>
          <w:bCs/>
          <w:color w:val="0D0D0D"/>
          <w:sz w:val="24"/>
          <w:szCs w:val="24"/>
        </w:rPr>
        <w:t xml:space="preserve">001. К психосоциальным факторам риска сердечно-сосудистых заболеваний относятся: </w:t>
      </w:r>
      <w:r>
        <w:rPr>
          <w:b/>
          <w:i/>
          <w:iCs/>
          <w:color w:val="0D0D0D"/>
          <w:sz w:val="24"/>
          <w:szCs w:val="24"/>
        </w:rPr>
        <w:t>ПК-2</w:t>
      </w:r>
    </w:p>
    <w:p>
      <w:pPr>
        <w:pStyle w:val="Normal"/>
        <w:ind w:left="567"/>
        <w:rPr>
          <w:bCs/>
          <w:color w:val="0D0D0D"/>
          <w:sz w:val="24"/>
          <w:szCs w:val="24"/>
        </w:rPr>
      </w:pPr>
      <w:r>
        <w:rPr>
          <w:bCs/>
          <w:color w:val="0D0D0D"/>
          <w:sz w:val="24"/>
          <w:szCs w:val="24"/>
        </w:rPr>
        <w:t>1) Курение;</w:t>
      </w:r>
    </w:p>
    <w:p>
      <w:pPr>
        <w:pStyle w:val="Normal"/>
        <w:ind w:left="567"/>
        <w:rPr>
          <w:bCs/>
          <w:color w:val="0D0D0D"/>
          <w:sz w:val="24"/>
          <w:szCs w:val="24"/>
        </w:rPr>
      </w:pPr>
      <w:r>
        <w:rPr>
          <w:bCs/>
          <w:color w:val="0D0D0D"/>
          <w:sz w:val="24"/>
          <w:szCs w:val="24"/>
        </w:rPr>
        <w:t xml:space="preserve">2) Низкий социально-экономический статус; </w:t>
      </w:r>
    </w:p>
    <w:p>
      <w:pPr>
        <w:pStyle w:val="Normal"/>
        <w:ind w:left="567"/>
        <w:rPr>
          <w:bCs/>
          <w:color w:val="0D0D0D"/>
          <w:sz w:val="24"/>
          <w:szCs w:val="24"/>
        </w:rPr>
      </w:pPr>
      <w:r>
        <w:rPr>
          <w:bCs/>
          <w:color w:val="0D0D0D"/>
          <w:sz w:val="24"/>
          <w:szCs w:val="24"/>
        </w:rPr>
        <w:t>3) Избыточный вес;</w:t>
      </w:r>
    </w:p>
    <w:p>
      <w:pPr>
        <w:pStyle w:val="Normal"/>
        <w:ind w:left="567"/>
        <w:rPr>
          <w:bCs/>
          <w:color w:val="0D0D0D"/>
          <w:sz w:val="24"/>
          <w:szCs w:val="24"/>
        </w:rPr>
      </w:pPr>
      <w:r>
        <w:rPr>
          <w:bCs/>
          <w:color w:val="0D0D0D"/>
          <w:sz w:val="24"/>
          <w:szCs w:val="24"/>
        </w:rPr>
        <w:t xml:space="preserve">4) Депрессивные и тревожные состояния; </w:t>
      </w:r>
    </w:p>
    <w:p>
      <w:pPr>
        <w:pStyle w:val="Normal"/>
        <w:ind w:left="567"/>
        <w:rPr>
          <w:bCs/>
          <w:color w:val="0D0D0D"/>
          <w:sz w:val="24"/>
          <w:szCs w:val="24"/>
        </w:rPr>
      </w:pPr>
      <w:r>
        <w:rPr>
          <w:bCs/>
          <w:color w:val="0D0D0D"/>
          <w:sz w:val="24"/>
          <w:szCs w:val="24"/>
        </w:rPr>
        <w:t xml:space="preserve">5) Хронический стресс; </w:t>
      </w:r>
    </w:p>
    <w:p>
      <w:pPr>
        <w:pStyle w:val="Normal"/>
        <w:ind w:left="567"/>
        <w:rPr>
          <w:bCs/>
          <w:color w:val="0D0D0D"/>
          <w:sz w:val="24"/>
          <w:szCs w:val="24"/>
        </w:rPr>
      </w:pPr>
      <w:r>
        <w:rPr>
          <w:bCs/>
          <w:color w:val="0D0D0D"/>
          <w:sz w:val="24"/>
          <w:szCs w:val="24"/>
        </w:rPr>
        <w:t>6) Гиподинамия;</w:t>
      </w:r>
    </w:p>
    <w:p>
      <w:pPr>
        <w:pStyle w:val="Normal"/>
        <w:ind w:left="567"/>
        <w:rPr>
          <w:bCs/>
          <w:color w:val="0D0D0D"/>
          <w:sz w:val="24"/>
          <w:szCs w:val="24"/>
        </w:rPr>
      </w:pPr>
      <w:r>
        <w:rPr>
          <w:bCs/>
          <w:color w:val="0D0D0D"/>
          <w:sz w:val="24"/>
          <w:szCs w:val="24"/>
        </w:rPr>
        <w:t xml:space="preserve">7) Социальная изоляция; </w:t>
      </w:r>
    </w:p>
    <w:p>
      <w:pPr>
        <w:pStyle w:val="Normal"/>
        <w:ind w:left="567"/>
        <w:rPr>
          <w:bCs/>
          <w:color w:val="0D0D0D"/>
          <w:sz w:val="24"/>
          <w:szCs w:val="24"/>
        </w:rPr>
      </w:pPr>
      <w:r>
        <w:rPr>
          <w:bCs/>
          <w:color w:val="0D0D0D"/>
          <w:sz w:val="24"/>
          <w:szCs w:val="24"/>
        </w:rPr>
      </w:r>
    </w:p>
    <w:p>
      <w:pPr>
        <w:pStyle w:val="Normal"/>
        <w:ind w:left="567"/>
        <w:rPr>
          <w:bCs/>
          <w:color w:val="0D0D0D"/>
          <w:sz w:val="24"/>
          <w:szCs w:val="24"/>
        </w:rPr>
      </w:pPr>
      <w:r>
        <w:rPr>
          <w:bCs/>
          <w:color w:val="0D0D0D"/>
          <w:sz w:val="24"/>
          <w:szCs w:val="24"/>
        </w:rPr>
        <w:t xml:space="preserve">002. Какая доля смертей среди мужчин трудоспособного возраста в России связана с курением табака? </w:t>
      </w:r>
      <w:r>
        <w:rPr>
          <w:b/>
          <w:i/>
          <w:iCs/>
          <w:color w:val="0D0D0D"/>
          <w:sz w:val="24"/>
          <w:szCs w:val="24"/>
        </w:rPr>
        <w:t>ПК-2</w:t>
      </w:r>
    </w:p>
    <w:p>
      <w:pPr>
        <w:pStyle w:val="Normal"/>
        <w:ind w:left="567"/>
        <w:rPr>
          <w:bCs/>
          <w:color w:val="0D0D0D"/>
          <w:sz w:val="24"/>
          <w:szCs w:val="24"/>
        </w:rPr>
      </w:pPr>
      <w:r>
        <w:rPr>
          <w:bCs/>
          <w:color w:val="0D0D0D"/>
          <w:sz w:val="24"/>
          <w:szCs w:val="24"/>
        </w:rPr>
        <w:t xml:space="preserve"> </w:t>
      </w:r>
      <w:r>
        <w:rPr>
          <w:bCs/>
          <w:color w:val="0D0D0D"/>
          <w:sz w:val="24"/>
          <w:szCs w:val="24"/>
        </w:rPr>
        <w:t>1) до 10%;</w:t>
      </w:r>
    </w:p>
    <w:p>
      <w:pPr>
        <w:pStyle w:val="Normal"/>
        <w:ind w:left="567"/>
        <w:rPr>
          <w:bCs/>
          <w:color w:val="0D0D0D"/>
          <w:sz w:val="24"/>
          <w:szCs w:val="24"/>
        </w:rPr>
      </w:pPr>
      <w:r>
        <w:rPr>
          <w:bCs/>
          <w:color w:val="0D0D0D"/>
          <w:sz w:val="24"/>
          <w:szCs w:val="24"/>
        </w:rPr>
        <w:t xml:space="preserve"> </w:t>
      </w:r>
      <w:r>
        <w:rPr>
          <w:bCs/>
          <w:color w:val="0D0D0D"/>
          <w:sz w:val="24"/>
          <w:szCs w:val="24"/>
        </w:rPr>
        <w:t>2) 20-30%;</w:t>
      </w:r>
    </w:p>
    <w:p>
      <w:pPr>
        <w:pStyle w:val="Normal"/>
        <w:ind w:left="567"/>
        <w:rPr>
          <w:bCs/>
          <w:color w:val="0D0D0D"/>
          <w:sz w:val="24"/>
          <w:szCs w:val="24"/>
        </w:rPr>
      </w:pPr>
      <w:r>
        <w:rPr>
          <w:bCs/>
          <w:color w:val="0D0D0D"/>
          <w:sz w:val="24"/>
          <w:szCs w:val="24"/>
        </w:rPr>
        <w:t xml:space="preserve"> </w:t>
      </w:r>
      <w:r>
        <w:rPr>
          <w:bCs/>
          <w:color w:val="0D0D0D"/>
          <w:sz w:val="24"/>
          <w:szCs w:val="24"/>
        </w:rPr>
        <w:t xml:space="preserve">3) 30-40%; </w:t>
      </w:r>
    </w:p>
    <w:p>
      <w:pPr>
        <w:pStyle w:val="Normal"/>
        <w:ind w:left="567"/>
        <w:rPr>
          <w:bCs/>
          <w:color w:val="0D0D0D"/>
          <w:sz w:val="24"/>
          <w:szCs w:val="24"/>
        </w:rPr>
      </w:pPr>
      <w:r>
        <w:rPr>
          <w:bCs/>
          <w:color w:val="0D0D0D"/>
          <w:sz w:val="24"/>
          <w:szCs w:val="24"/>
        </w:rPr>
        <w:t xml:space="preserve"> </w:t>
      </w:r>
      <w:r>
        <w:rPr>
          <w:bCs/>
          <w:color w:val="0D0D0D"/>
          <w:sz w:val="24"/>
          <w:szCs w:val="24"/>
        </w:rPr>
        <w:t xml:space="preserve">4) 40-50%; </w:t>
      </w:r>
    </w:p>
    <w:p>
      <w:pPr>
        <w:pStyle w:val="Normal"/>
        <w:ind w:left="567"/>
        <w:rPr>
          <w:bCs/>
          <w:color w:val="0D0D0D"/>
          <w:sz w:val="24"/>
          <w:szCs w:val="24"/>
        </w:rPr>
      </w:pPr>
      <w:r>
        <w:rPr>
          <w:bCs/>
          <w:color w:val="0D0D0D"/>
          <w:sz w:val="24"/>
          <w:szCs w:val="24"/>
        </w:rPr>
      </w:r>
    </w:p>
    <w:p>
      <w:pPr>
        <w:pStyle w:val="Normal"/>
        <w:ind w:left="567"/>
        <w:rPr>
          <w:bCs/>
          <w:color w:val="0D0D0D"/>
          <w:sz w:val="24"/>
          <w:szCs w:val="24"/>
        </w:rPr>
      </w:pPr>
      <w:r>
        <w:rPr>
          <w:bCs/>
          <w:color w:val="0D0D0D"/>
          <w:sz w:val="24"/>
          <w:szCs w:val="24"/>
        </w:rPr>
        <w:t xml:space="preserve">003. Какая доля смертей среди женщин трудоспособного возраста в России связана с курением табака? </w:t>
      </w:r>
      <w:r>
        <w:rPr>
          <w:b/>
          <w:i/>
          <w:iCs/>
          <w:color w:val="0D0D0D"/>
          <w:sz w:val="24"/>
          <w:szCs w:val="24"/>
        </w:rPr>
        <w:t>ПК-2</w:t>
      </w:r>
    </w:p>
    <w:p>
      <w:pPr>
        <w:pStyle w:val="Normal"/>
        <w:ind w:left="567"/>
        <w:rPr>
          <w:bCs/>
          <w:color w:val="0D0D0D"/>
          <w:sz w:val="24"/>
          <w:szCs w:val="24"/>
        </w:rPr>
      </w:pPr>
      <w:r>
        <w:rPr>
          <w:bCs/>
          <w:color w:val="0D0D0D"/>
          <w:sz w:val="24"/>
          <w:szCs w:val="24"/>
        </w:rPr>
        <w:t xml:space="preserve">1) ДО 10%; </w:t>
      </w:r>
    </w:p>
    <w:p>
      <w:pPr>
        <w:pStyle w:val="Normal"/>
        <w:ind w:left="567"/>
        <w:rPr>
          <w:bCs/>
          <w:color w:val="0D0D0D"/>
          <w:sz w:val="24"/>
          <w:szCs w:val="24"/>
        </w:rPr>
      </w:pPr>
      <w:r>
        <w:rPr>
          <w:bCs/>
          <w:color w:val="0D0D0D"/>
          <w:sz w:val="24"/>
          <w:szCs w:val="24"/>
        </w:rPr>
        <w:t xml:space="preserve"> </w:t>
      </w:r>
      <w:r>
        <w:rPr>
          <w:bCs/>
          <w:color w:val="0D0D0D"/>
          <w:sz w:val="24"/>
          <w:szCs w:val="24"/>
        </w:rPr>
        <w:t>2) 20-30%;</w:t>
      </w:r>
    </w:p>
    <w:p>
      <w:pPr>
        <w:pStyle w:val="Normal"/>
        <w:ind w:left="567"/>
        <w:rPr>
          <w:bCs/>
          <w:color w:val="0D0D0D"/>
          <w:sz w:val="24"/>
          <w:szCs w:val="24"/>
        </w:rPr>
      </w:pPr>
      <w:r>
        <w:rPr>
          <w:bCs/>
          <w:color w:val="0D0D0D"/>
          <w:sz w:val="24"/>
          <w:szCs w:val="24"/>
        </w:rPr>
        <w:t xml:space="preserve"> </w:t>
      </w:r>
      <w:r>
        <w:rPr>
          <w:bCs/>
          <w:color w:val="0D0D0D"/>
          <w:sz w:val="24"/>
          <w:szCs w:val="24"/>
        </w:rPr>
        <w:t>3) 30-40%;</w:t>
      </w:r>
    </w:p>
    <w:p>
      <w:pPr>
        <w:pStyle w:val="Normal"/>
        <w:ind w:left="567"/>
        <w:rPr>
          <w:bCs/>
          <w:color w:val="0D0D0D"/>
          <w:sz w:val="24"/>
          <w:szCs w:val="24"/>
        </w:rPr>
      </w:pPr>
      <w:r>
        <w:rPr>
          <w:bCs/>
          <w:color w:val="0D0D0D"/>
          <w:sz w:val="24"/>
          <w:szCs w:val="24"/>
        </w:rPr>
        <w:t xml:space="preserve"> </w:t>
      </w:r>
      <w:r>
        <w:rPr>
          <w:bCs/>
          <w:color w:val="0D0D0D"/>
          <w:sz w:val="24"/>
          <w:szCs w:val="24"/>
        </w:rPr>
        <w:t xml:space="preserve">4) 40-50% </w:t>
      </w:r>
    </w:p>
    <w:p>
      <w:pPr>
        <w:pStyle w:val="Normal"/>
        <w:ind w:left="567"/>
        <w:rPr>
          <w:bCs/>
          <w:color w:val="0D0D0D"/>
          <w:sz w:val="24"/>
          <w:szCs w:val="24"/>
        </w:rPr>
      </w:pPr>
      <w:r>
        <w:rPr>
          <w:bCs/>
          <w:color w:val="0D0D0D"/>
          <w:sz w:val="24"/>
          <w:szCs w:val="24"/>
        </w:rPr>
      </w:r>
    </w:p>
    <w:p>
      <w:pPr>
        <w:pStyle w:val="Normal"/>
        <w:ind w:left="567"/>
        <w:rPr>
          <w:b/>
          <w:color w:val="0D0D0D"/>
          <w:sz w:val="24"/>
          <w:szCs w:val="24"/>
        </w:rPr>
      </w:pPr>
      <w:r>
        <w:rPr>
          <w:bCs/>
          <w:color w:val="0D0D0D"/>
          <w:sz w:val="24"/>
          <w:szCs w:val="24"/>
        </w:rPr>
        <w:t xml:space="preserve">004. В каких странах из перечисленных ниже частота курения мужчин ниже 30%? </w:t>
      </w:r>
      <w:r>
        <w:rPr>
          <w:b/>
          <w:i/>
          <w:iCs/>
          <w:color w:val="0D0D0D"/>
          <w:sz w:val="24"/>
          <w:szCs w:val="24"/>
        </w:rPr>
        <w:t>ПК-2</w:t>
      </w:r>
    </w:p>
    <w:p>
      <w:pPr>
        <w:pStyle w:val="Normal"/>
        <w:ind w:left="567"/>
        <w:rPr>
          <w:bCs/>
          <w:color w:val="0D0D0D"/>
          <w:sz w:val="24"/>
          <w:szCs w:val="24"/>
        </w:rPr>
      </w:pPr>
      <w:r>
        <w:rPr>
          <w:bCs/>
          <w:color w:val="0D0D0D"/>
          <w:sz w:val="24"/>
          <w:szCs w:val="24"/>
        </w:rPr>
        <w:t xml:space="preserve">1) Западная Европа; </w:t>
      </w:r>
    </w:p>
    <w:p>
      <w:pPr>
        <w:pStyle w:val="Normal"/>
        <w:ind w:left="567"/>
        <w:rPr>
          <w:bCs/>
          <w:color w:val="0D0D0D"/>
          <w:sz w:val="24"/>
          <w:szCs w:val="24"/>
        </w:rPr>
      </w:pPr>
      <w:r>
        <w:rPr>
          <w:bCs/>
          <w:color w:val="0D0D0D"/>
          <w:sz w:val="24"/>
          <w:szCs w:val="24"/>
        </w:rPr>
        <w:t xml:space="preserve">2) Восточная Европа; </w:t>
      </w:r>
    </w:p>
    <w:p>
      <w:pPr>
        <w:pStyle w:val="Normal"/>
        <w:ind w:left="567"/>
        <w:rPr>
          <w:bCs/>
          <w:color w:val="0D0D0D"/>
          <w:sz w:val="24"/>
          <w:szCs w:val="24"/>
        </w:rPr>
      </w:pPr>
      <w:r>
        <w:rPr>
          <w:bCs/>
          <w:color w:val="0D0D0D"/>
          <w:sz w:val="24"/>
          <w:szCs w:val="24"/>
        </w:rPr>
        <w:t xml:space="preserve">3) Финляндия; </w:t>
      </w:r>
    </w:p>
    <w:p>
      <w:pPr>
        <w:pStyle w:val="Normal"/>
        <w:ind w:left="567"/>
        <w:rPr>
          <w:bCs/>
          <w:color w:val="0D0D0D"/>
          <w:sz w:val="24"/>
          <w:szCs w:val="24"/>
        </w:rPr>
      </w:pPr>
      <w:r>
        <w:rPr>
          <w:bCs/>
          <w:color w:val="0D0D0D"/>
          <w:sz w:val="24"/>
          <w:szCs w:val="24"/>
        </w:rPr>
        <w:t>4) Канада;</w:t>
      </w:r>
    </w:p>
    <w:p>
      <w:pPr>
        <w:pStyle w:val="Normal"/>
        <w:rPr>
          <w:bCs/>
          <w:color w:val="0D0D0D"/>
          <w:sz w:val="24"/>
          <w:szCs w:val="24"/>
        </w:rPr>
      </w:pPr>
      <w:r>
        <w:rPr>
          <w:bCs/>
          <w:color w:val="0D0D0D"/>
          <w:sz w:val="24"/>
          <w:szCs w:val="24"/>
        </w:rPr>
      </w:r>
    </w:p>
    <w:p>
      <w:pPr>
        <w:pStyle w:val="Normal"/>
        <w:ind w:left="567"/>
        <w:rPr>
          <w:bCs/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005. Критерием прекращения велоэгрометрической пробы является: </w:t>
      </w:r>
      <w:r>
        <w:rPr>
          <w:b/>
          <w:bCs/>
          <w:i/>
          <w:iCs/>
          <w:color w:val="0D0D0D"/>
          <w:sz w:val="24"/>
          <w:szCs w:val="24"/>
        </w:rPr>
        <w:t>ПК-2</w:t>
      </w:r>
      <w:r>
        <w:rPr>
          <w:color w:val="0D0D0D"/>
          <w:sz w:val="24"/>
          <w:szCs w:val="24"/>
        </w:rPr>
        <w:t xml:space="preserve"> 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1) увеличение ЧСС более 100 в минуту;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2) увеличение ЧСС более 110 в минуту;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3) повышение АД выше 140/90 мм.рт.ст.;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4) возникновение редкой суправентрикулярной экстрасистолии; 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5) возникновение политопной желудочковой экстрасистолии;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006. По шкале SCORE рассчитывается риск: </w:t>
      </w:r>
      <w:r>
        <w:rPr>
          <w:b/>
          <w:bCs/>
          <w:i/>
          <w:iCs/>
          <w:color w:val="0D0D0D"/>
          <w:sz w:val="24"/>
          <w:szCs w:val="24"/>
        </w:rPr>
        <w:t>ОПК-4</w:t>
      </w:r>
      <w:r>
        <w:rPr>
          <w:color w:val="0D0D0D"/>
          <w:sz w:val="24"/>
          <w:szCs w:val="24"/>
        </w:rPr>
        <w:t xml:space="preserve"> 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1) риск смерти от инфаркта миокарда в течение 10 лет;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2) суммарный риск смерти от сердечно-сосудистых заболеваний в течение 5 лет;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3) суммарный риск смерти от сердечно-сосудистых заболеваний в течение 10 лет;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4) суммарный риск смерти от сердечно-сосудистых заболеваний в течение 15 лет;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5) суммарный риск смерти от сердечно-сосудистых заболеваний в течение 20 лет; 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007. При расчете риска по шкале SCORE учитываются следующие параметры: </w:t>
      </w:r>
      <w:r>
        <w:rPr>
          <w:b/>
          <w:bCs/>
          <w:i/>
          <w:iCs/>
          <w:color w:val="0D0D0D"/>
          <w:sz w:val="24"/>
          <w:szCs w:val="24"/>
        </w:rPr>
        <w:t>ОПК-4</w:t>
      </w:r>
      <w:r>
        <w:rPr>
          <w:color w:val="0D0D0D"/>
          <w:sz w:val="24"/>
          <w:szCs w:val="24"/>
        </w:rPr>
        <w:t xml:space="preserve"> 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1) возраст, статус курения, уровень общего холестерина в плазме крови;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2) пол, статус и стаж курения, уровень общего холестерина в плазме крови; 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3) возраст, пол, статус курения, уровень общего холестерина в плазме крови;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4) возраст, пол, статус курения, уровень холестерина липопротеидов низкой   плотности в плазме крови; 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5) возраст, пол, статус курения, уровень общего холестерина в плазме крови, индекс массы тела; 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008. Низкий и умеренный риск по </w:t>
      </w:r>
      <w:r>
        <w:rPr>
          <w:color w:val="0D0D0D"/>
          <w:sz w:val="24"/>
          <w:szCs w:val="24"/>
          <w:lang w:val="en-US"/>
        </w:rPr>
        <w:t>SCORE</w:t>
      </w:r>
      <w:r>
        <w:rPr>
          <w:color w:val="0D0D0D"/>
          <w:sz w:val="24"/>
          <w:szCs w:val="24"/>
        </w:rPr>
        <w:t xml:space="preserve"> соответствует значению: </w:t>
      </w:r>
      <w:r>
        <w:rPr>
          <w:b/>
          <w:bCs/>
          <w:i/>
          <w:iCs/>
          <w:color w:val="0D0D0D"/>
          <w:sz w:val="24"/>
          <w:szCs w:val="24"/>
        </w:rPr>
        <w:t>ОПК-4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1) &lt;3%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2) &lt;5%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3) ≥5 и &lt;10%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4) &gt;10%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</w:r>
    </w:p>
    <w:p>
      <w:pPr>
        <w:pStyle w:val="Normal"/>
        <w:ind w:left="567"/>
        <w:rPr>
          <w:b/>
          <w:bCs/>
          <w:i/>
          <w:i/>
          <w:iCs/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009. Высокий риск по </w:t>
      </w:r>
      <w:r>
        <w:rPr>
          <w:color w:val="0D0D0D"/>
          <w:sz w:val="24"/>
          <w:szCs w:val="24"/>
          <w:lang w:val="en-US"/>
        </w:rPr>
        <w:t>SCORE</w:t>
      </w:r>
      <w:r>
        <w:rPr>
          <w:color w:val="0D0D0D"/>
          <w:sz w:val="24"/>
          <w:szCs w:val="24"/>
        </w:rPr>
        <w:t xml:space="preserve"> соответствует значению: </w:t>
      </w:r>
      <w:r>
        <w:rPr>
          <w:b/>
          <w:bCs/>
          <w:i/>
          <w:iCs/>
          <w:color w:val="0D0D0D"/>
          <w:sz w:val="24"/>
          <w:szCs w:val="24"/>
        </w:rPr>
        <w:t>ОПК-4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1) &lt;3%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2) &lt;5%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3) ≥5 и &lt;10%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4) &gt;10%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</w:r>
    </w:p>
    <w:p>
      <w:pPr>
        <w:pStyle w:val="Normal"/>
        <w:ind w:left="567"/>
        <w:rPr>
          <w:b/>
          <w:bCs/>
          <w:i/>
          <w:i/>
          <w:iCs/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010. Очень высокий риск по </w:t>
      </w:r>
      <w:r>
        <w:rPr>
          <w:color w:val="0D0D0D"/>
          <w:sz w:val="24"/>
          <w:szCs w:val="24"/>
          <w:lang w:val="en-US"/>
        </w:rPr>
        <w:t>SCORE</w:t>
      </w:r>
      <w:r>
        <w:rPr>
          <w:color w:val="0D0D0D"/>
          <w:sz w:val="24"/>
          <w:szCs w:val="24"/>
        </w:rPr>
        <w:t xml:space="preserve"> соответствует значению: </w:t>
      </w:r>
      <w:r>
        <w:rPr>
          <w:b/>
          <w:bCs/>
          <w:i/>
          <w:iCs/>
          <w:color w:val="0D0D0D"/>
          <w:sz w:val="24"/>
          <w:szCs w:val="24"/>
        </w:rPr>
        <w:t>ОПК-4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1) &lt;3%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2) &lt;5%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3) ≥5 и &lt;10%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4) &gt;10%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</w:r>
    </w:p>
    <w:p>
      <w:pPr>
        <w:pStyle w:val="Normal"/>
        <w:ind w:left="567"/>
        <w:rPr>
          <w:b/>
          <w:bCs/>
          <w:i/>
          <w:i/>
          <w:iCs/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011. Риск развития ИБС уменьшается в 2 раза через _ с момента отказа от курения: </w:t>
      </w:r>
      <w:r>
        <w:rPr>
          <w:b/>
          <w:bCs/>
          <w:i/>
          <w:iCs/>
          <w:color w:val="0D0D0D"/>
          <w:sz w:val="24"/>
          <w:szCs w:val="24"/>
        </w:rPr>
        <w:t>ПК-2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1) 6 месяцев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2) 1 год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3) 1,5 года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4) 2 года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</w:r>
    </w:p>
    <w:p>
      <w:pPr>
        <w:pStyle w:val="Normal"/>
        <w:ind w:left="567"/>
        <w:rPr>
          <w:b/>
          <w:bCs/>
          <w:i/>
          <w:i/>
          <w:iCs/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012. Риск инсульта снижается до уровня никогда не курившего человека через _ с момента отказа от курения: </w:t>
      </w:r>
      <w:r>
        <w:rPr>
          <w:b/>
          <w:bCs/>
          <w:i/>
          <w:iCs/>
          <w:color w:val="0D0D0D"/>
          <w:sz w:val="24"/>
          <w:szCs w:val="24"/>
        </w:rPr>
        <w:t>ПК-2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1) 2 года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2) 3 года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3) 4 года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4) 5 лет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</w:r>
    </w:p>
    <w:p>
      <w:pPr>
        <w:pStyle w:val="Normal"/>
        <w:ind w:left="567"/>
        <w:rPr>
          <w:b/>
          <w:bCs/>
          <w:i/>
          <w:i/>
          <w:iCs/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013. Риск рака легких составляет 30-50% риска курильщика через _ с момента отказа от курения: </w:t>
      </w:r>
      <w:r>
        <w:rPr>
          <w:b/>
          <w:bCs/>
          <w:i/>
          <w:iCs/>
          <w:color w:val="0D0D0D"/>
          <w:sz w:val="24"/>
          <w:szCs w:val="24"/>
        </w:rPr>
        <w:t>ПК-2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1) 5 лет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2) 7 лет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3) 8 лет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4) 10 лет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014. При отказе от курения в 40 лет происходит увеличение ожидаемой продолжительности жизни на: </w:t>
      </w:r>
      <w:r>
        <w:rPr>
          <w:b/>
          <w:bCs/>
          <w:i/>
          <w:iCs/>
          <w:color w:val="0D0D0D"/>
          <w:sz w:val="24"/>
          <w:szCs w:val="24"/>
        </w:rPr>
        <w:t>ПК-2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1) 3 года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2) 5 лет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3) 9 лет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4) 11 лет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015. На каком принципе основана рекомендация ВОЗ о развитии системы мониторинга факторов риска в странах </w:t>
      </w:r>
      <w:r>
        <w:rPr>
          <w:b/>
          <w:bCs/>
          <w:i/>
          <w:iCs/>
          <w:color w:val="0D0D0D"/>
          <w:sz w:val="24"/>
          <w:szCs w:val="24"/>
        </w:rPr>
        <w:t>ОПК-4</w:t>
      </w:r>
      <w:r>
        <w:rPr>
          <w:i/>
          <w:iCs/>
          <w:color w:val="0D0D0D"/>
          <w:sz w:val="24"/>
          <w:szCs w:val="24"/>
        </w:rPr>
        <w:t>:</w:t>
      </w:r>
      <w:r>
        <w:rPr>
          <w:color w:val="0D0D0D"/>
          <w:sz w:val="24"/>
          <w:szCs w:val="24"/>
        </w:rPr>
        <w:t xml:space="preserve"> 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1) комплексной оценки здоровья; 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2) от простого к сложному; 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3) оценки ресурсов здоровья;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4) оценки индексов здоровья;</w:t>
      </w:r>
    </w:p>
    <w:p>
      <w:pPr>
        <w:pStyle w:val="Normal"/>
        <w:ind w:left="567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</w:r>
    </w:p>
    <w:p>
      <w:pPr>
        <w:pStyle w:val="Normal"/>
        <w:ind w:left="567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016. Возможной причиной возникновения стенокардии напряжения при сужении только просвета крупной ветви коронарных артерий является: А). Дилятационная кардиомиопатия, хронический миокардит. Б). Гипертрофическая кардиомиопатия; В). Стеноз устья аорты; Г). Пролапс митрального клапана; Д). Атеросклеротическое сужение огибающей коронарной артерии на 70%. </w:t>
      </w:r>
      <w:r>
        <w:rPr>
          <w:b/>
          <w:bCs/>
          <w:i/>
          <w:iCs/>
          <w:color w:val="0D0D0D"/>
          <w:sz w:val="24"/>
          <w:szCs w:val="24"/>
        </w:rPr>
        <w:t>ПК-2</w:t>
      </w:r>
    </w:p>
    <w:p>
      <w:pPr>
        <w:pStyle w:val="Normal"/>
        <w:ind w:left="567"/>
        <w:jc w:val="both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</w:r>
    </w:p>
    <w:p>
      <w:pPr>
        <w:pStyle w:val="Normal"/>
        <w:ind w:hanging="283"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      </w:t>
      </w:r>
      <w:r>
        <w:rPr>
          <w:color w:val="0D0D0D"/>
          <w:sz w:val="24"/>
          <w:szCs w:val="24"/>
        </w:rPr>
        <w:t>1) верно А, Б</w:t>
      </w:r>
    </w:p>
    <w:p>
      <w:pPr>
        <w:pStyle w:val="Normal"/>
        <w:ind w:hanging="283"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      </w:t>
      </w:r>
      <w:r>
        <w:rPr>
          <w:color w:val="0D0D0D"/>
          <w:sz w:val="24"/>
          <w:szCs w:val="24"/>
        </w:rPr>
        <w:t>2) верно Д</w:t>
      </w:r>
    </w:p>
    <w:p>
      <w:pPr>
        <w:pStyle w:val="Normal"/>
        <w:ind w:hanging="283"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      </w:t>
      </w:r>
      <w:r>
        <w:rPr>
          <w:color w:val="0D0D0D"/>
          <w:sz w:val="24"/>
          <w:szCs w:val="24"/>
        </w:rPr>
        <w:t>3) верно В</w:t>
      </w:r>
    </w:p>
    <w:p>
      <w:pPr>
        <w:pStyle w:val="Normal"/>
        <w:ind w:hanging="283"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      </w:t>
      </w:r>
      <w:r>
        <w:rPr>
          <w:color w:val="0D0D0D"/>
          <w:sz w:val="24"/>
          <w:szCs w:val="24"/>
        </w:rPr>
        <w:t>4) верно В, Г.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017. Целевой уровень АД у пациентов ≤ 70 лет с сахарным диабетом: </w:t>
      </w:r>
      <w:r>
        <w:rPr>
          <w:b/>
          <w:bCs/>
          <w:i/>
          <w:iCs/>
          <w:color w:val="0D0D0D"/>
          <w:sz w:val="24"/>
          <w:szCs w:val="24"/>
        </w:rPr>
        <w:t>ОПК-4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1) САД – &gt; 120, ≤ 140; ДАД – &gt; 70, ≤ 85</w:t>
        <w:br/>
        <w:t>2) САД – &gt; 120, ≤ 140; ДАД – &gt; 80, ≤ 85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3) САД – &gt; 120, ≤ 135; ДАД – &gt; 70, ≤ 90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4) САД – &gt; 120, ≤ 140; ДАД – &gt; 70, ≤ 90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018. Целевой уровень АД у пациентов &gt; 70 лет с сахарным диабетом: </w:t>
      </w:r>
      <w:r>
        <w:rPr>
          <w:b/>
          <w:bCs/>
          <w:i/>
          <w:iCs/>
          <w:color w:val="0D0D0D"/>
          <w:sz w:val="24"/>
          <w:szCs w:val="24"/>
        </w:rPr>
        <w:t>ОПК-4</w:t>
      </w:r>
      <w:r>
        <w:rPr>
          <w:color w:val="0D0D0D"/>
          <w:sz w:val="24"/>
          <w:szCs w:val="24"/>
        </w:rPr>
        <w:br/>
        <w:t>1) САД – &gt; 120, ≤ 140; ДАД – &gt; 70, ≤ 85</w:t>
        <w:br/>
        <w:t>2) САД – &gt; 120, ≤ 150; ДАД – &gt; 70, ≤ 90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3) САД – &gt; 120, ≤ 150; ДАД – &gt; 70, ≤ 80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4) САД – &gt; 120, ≤ 140; ДАД – &gt; 85, ≤ 90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019. Целевой уровень АД у пациентов с ХБП А3: </w:t>
      </w:r>
      <w:r>
        <w:rPr>
          <w:b/>
          <w:bCs/>
          <w:i/>
          <w:iCs/>
          <w:color w:val="0D0D0D"/>
          <w:sz w:val="24"/>
          <w:szCs w:val="24"/>
        </w:rPr>
        <w:t>ОПК-4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1) САД – &gt; 120, ≤ 140; ДАД – &gt; 70, ≤ 85</w:t>
        <w:br/>
        <w:t>2) САД – &gt; 120, ≤ 130; ДАД – &gt; 70, ≤ 90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3) САД – &gt; 120, ≤ 130; ДАД – &gt; 70, ≤ 80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4) САД – &gt; 120, ≤ 130; ДАД – &gt; 70, ≤ 85</w:t>
        <w:br/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020. На каком принципе основана рекомендация ВОЗ о развитии системы мониторинга факторов риска в странах? </w:t>
      </w:r>
      <w:r>
        <w:rPr>
          <w:b/>
          <w:bCs/>
          <w:i/>
          <w:iCs/>
          <w:color w:val="0D0D0D"/>
          <w:sz w:val="24"/>
          <w:szCs w:val="24"/>
        </w:rPr>
        <w:t>ПК-2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1) комплексной оценки здоровья; 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 xml:space="preserve">2) от простого к сложному; 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3) оценки ресурсов здоровья;</w:t>
      </w:r>
    </w:p>
    <w:p>
      <w:pPr>
        <w:pStyle w:val="Normal"/>
        <w:ind w:left="567"/>
        <w:rPr>
          <w:color w:val="0D0D0D"/>
          <w:sz w:val="24"/>
          <w:szCs w:val="24"/>
        </w:rPr>
      </w:pPr>
      <w:r>
        <w:rPr>
          <w:color w:val="0D0D0D"/>
          <w:sz w:val="24"/>
          <w:szCs w:val="24"/>
        </w:rPr>
        <w:t>4) оценки индексов здоровья;</w:t>
      </w:r>
    </w:p>
    <w:p>
      <w:pPr>
        <w:pStyle w:val="NormalWeb"/>
        <w:spacing w:before="280" w:after="280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Web"/>
        <w:spacing w:before="280" w:after="280"/>
        <w:rPr>
          <w:bCs/>
        </w:rPr>
      </w:pPr>
      <w:r>
        <w:rPr>
          <w:b/>
          <w:color w:val="000000"/>
        </w:rPr>
        <w:t>3.2.2 Тестовые задания к зачету во втором семестре</w:t>
      </w:r>
    </w:p>
    <w:p>
      <w:pPr>
        <w:pStyle w:val="Normal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001. Тактика ведения больных АГ при низком риске по </w:t>
      </w:r>
      <w:r>
        <w:rPr>
          <w:sz w:val="24"/>
          <w:szCs w:val="24"/>
          <w:lang w:val="en-US"/>
        </w:rPr>
        <w:t>SCORE</w:t>
      </w:r>
      <w:r>
        <w:rPr>
          <w:sz w:val="24"/>
          <w:szCs w:val="24"/>
        </w:rPr>
        <w:t xml:space="preserve">: </w:t>
      </w:r>
      <w:r>
        <w:rPr>
          <w:b/>
          <w:bCs/>
          <w:i/>
          <w:iCs/>
          <w:sz w:val="24"/>
          <w:szCs w:val="24"/>
        </w:rPr>
        <w:t>ПК-2</w:t>
      </w:r>
    </w:p>
    <w:p>
      <w:pPr>
        <w:pStyle w:val="Normal"/>
        <w:ind w:left="567"/>
        <w:rPr>
          <w:sz w:val="24"/>
          <w:szCs w:val="24"/>
        </w:rPr>
      </w:pPr>
      <w:r>
        <w:rPr>
          <w:sz w:val="24"/>
          <w:szCs w:val="24"/>
        </w:rPr>
        <w:t>1) мероприятия не требуются</w:t>
      </w:r>
    </w:p>
    <w:p>
      <w:pPr>
        <w:pStyle w:val="Normal"/>
        <w:ind w:left="567"/>
        <w:rPr>
          <w:sz w:val="24"/>
          <w:szCs w:val="24"/>
        </w:rPr>
      </w:pPr>
      <w:r>
        <w:rPr>
          <w:sz w:val="24"/>
          <w:szCs w:val="24"/>
        </w:rPr>
        <w:t>2) начать лекарственную терапию с целевым уровнем АД &lt;140/90</w:t>
        <w:br/>
        <w:t>3) изменение образа жизни, при отсутствии контроля АД начать медикаментозную терапию с целевым уровнем АД &lt;140/90</w:t>
      </w:r>
    </w:p>
    <w:p>
      <w:pPr>
        <w:pStyle w:val="Normal"/>
        <w:ind w:left="567"/>
        <w:rPr>
          <w:sz w:val="24"/>
          <w:szCs w:val="24"/>
        </w:rPr>
      </w:pPr>
      <w:r>
        <w:rPr>
          <w:sz w:val="24"/>
          <w:szCs w:val="24"/>
        </w:rPr>
        <w:t>4) изменение образа жизни, немедленно начать медикаментозную терапию с целевым уровнем АД &lt;140/90</w:t>
      </w:r>
    </w:p>
    <w:p>
      <w:pPr>
        <w:pStyle w:val="Normal"/>
        <w:ind w:left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002. Какие антигипертензивные препараты рекомендованы пациентам с сахарным диабетом? </w:t>
      </w:r>
      <w:r>
        <w:rPr>
          <w:b/>
          <w:bCs/>
          <w:i/>
          <w:iCs/>
          <w:sz w:val="24"/>
          <w:szCs w:val="24"/>
        </w:rPr>
        <w:t>ПК-2</w:t>
      </w:r>
    </w:p>
    <w:p>
      <w:pPr>
        <w:pStyle w:val="Normal"/>
        <w:ind w:left="567"/>
        <w:rPr>
          <w:sz w:val="24"/>
          <w:szCs w:val="24"/>
        </w:rPr>
      </w:pPr>
      <w:r>
        <w:rPr>
          <w:sz w:val="24"/>
          <w:szCs w:val="24"/>
        </w:rPr>
        <w:t>1) ИАПФ, АК, БРА</w:t>
      </w:r>
    </w:p>
    <w:p>
      <w:pPr>
        <w:pStyle w:val="Normal"/>
        <w:ind w:left="567"/>
        <w:rPr>
          <w:sz w:val="24"/>
          <w:szCs w:val="24"/>
        </w:rPr>
      </w:pPr>
      <w:r>
        <w:rPr>
          <w:sz w:val="24"/>
          <w:szCs w:val="24"/>
        </w:rPr>
        <w:t>2) ИАПФ, БРА</w:t>
      </w:r>
    </w:p>
    <w:p>
      <w:pPr>
        <w:pStyle w:val="Normal"/>
        <w:ind w:left="567"/>
        <w:rPr>
          <w:sz w:val="24"/>
          <w:szCs w:val="24"/>
        </w:rPr>
      </w:pPr>
      <w:r>
        <w:rPr>
          <w:sz w:val="24"/>
          <w:szCs w:val="24"/>
        </w:rPr>
        <w:t>3) ББ, АК</w:t>
      </w:r>
    </w:p>
    <w:p>
      <w:pPr>
        <w:pStyle w:val="Normal"/>
        <w:ind w:left="567"/>
        <w:rPr>
          <w:sz w:val="24"/>
          <w:szCs w:val="24"/>
        </w:rPr>
      </w:pPr>
      <w:r>
        <w:rPr>
          <w:sz w:val="24"/>
          <w:szCs w:val="24"/>
        </w:rPr>
        <w:t>4) ИАПФ, АК</w:t>
      </w:r>
    </w:p>
    <w:p>
      <w:pPr>
        <w:pStyle w:val="Normal"/>
        <w:ind w:left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003. Какие антигипертензивные препараты рекомендованы пациентам с ИМ в анамнезе? </w:t>
      </w:r>
      <w:r>
        <w:rPr>
          <w:b/>
          <w:bCs/>
          <w:i/>
          <w:iCs/>
          <w:sz w:val="24"/>
          <w:szCs w:val="24"/>
        </w:rPr>
        <w:t>ПК-2</w:t>
      </w:r>
    </w:p>
    <w:p>
      <w:pPr>
        <w:pStyle w:val="Normal"/>
        <w:ind w:left="567"/>
        <w:rPr>
          <w:sz w:val="24"/>
          <w:szCs w:val="24"/>
        </w:rPr>
      </w:pPr>
      <w:r>
        <w:rPr>
          <w:sz w:val="24"/>
          <w:szCs w:val="24"/>
        </w:rPr>
        <w:t>1) ИАПФ, АК, БРА</w:t>
      </w:r>
    </w:p>
    <w:p>
      <w:pPr>
        <w:pStyle w:val="Normal"/>
        <w:ind w:left="567"/>
        <w:rPr>
          <w:sz w:val="24"/>
          <w:szCs w:val="24"/>
        </w:rPr>
      </w:pPr>
      <w:r>
        <w:rPr>
          <w:sz w:val="24"/>
          <w:szCs w:val="24"/>
        </w:rPr>
        <w:t>2) ИАПФ, БРА</w:t>
      </w:r>
    </w:p>
    <w:p>
      <w:pPr>
        <w:pStyle w:val="Normal"/>
        <w:ind w:left="567"/>
        <w:rPr>
          <w:sz w:val="24"/>
          <w:szCs w:val="24"/>
        </w:rPr>
      </w:pPr>
      <w:r>
        <w:rPr>
          <w:sz w:val="24"/>
          <w:szCs w:val="24"/>
        </w:rPr>
        <w:t>3) ББ, ИАПФ, БРА</w:t>
        <w:br/>
        <w:t>4) ББ, АК</w:t>
      </w:r>
    </w:p>
    <w:p>
      <w:pPr>
        <w:pStyle w:val="Normal"/>
        <w:ind w:left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004. Какие антигипертензивные препараты рекомендованы пациентам с гипертрофией левого желудочка? </w:t>
      </w:r>
      <w:r>
        <w:rPr>
          <w:b/>
          <w:bCs/>
          <w:i/>
          <w:iCs/>
          <w:sz w:val="24"/>
          <w:szCs w:val="24"/>
        </w:rPr>
        <w:t>ПК-2</w:t>
      </w:r>
    </w:p>
    <w:p>
      <w:pPr>
        <w:pStyle w:val="Normal"/>
        <w:ind w:left="567"/>
        <w:rPr>
          <w:sz w:val="24"/>
          <w:szCs w:val="24"/>
        </w:rPr>
      </w:pPr>
      <w:bookmarkStart w:id="2" w:name="_Hlk67594534"/>
      <w:r>
        <w:rPr>
          <w:sz w:val="24"/>
          <w:szCs w:val="24"/>
        </w:rPr>
        <w:t>1) ИАПФ, АК, БРА</w:t>
        <w:br/>
        <w:t>2) ББ, АК</w:t>
        <w:br/>
        <w:t>3) диуретики, АК</w:t>
        <w:br/>
        <w:t>4) ИАПФ, АК</w:t>
      </w:r>
      <w:bookmarkEnd w:id="2"/>
    </w:p>
    <w:p>
      <w:pPr>
        <w:pStyle w:val="Normal"/>
        <w:ind w:left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left="567"/>
        <w:rPr>
          <w:sz w:val="24"/>
          <w:szCs w:val="24"/>
        </w:rPr>
      </w:pPr>
      <w:r>
        <w:rPr>
          <w:sz w:val="24"/>
          <w:szCs w:val="24"/>
        </w:rPr>
        <w:t xml:space="preserve">005. Какие антигипертензивные препараты рекомендованы пациентам с аневризмой аорты? </w:t>
      </w:r>
      <w:r>
        <w:rPr>
          <w:b/>
          <w:bCs/>
          <w:i/>
          <w:iCs/>
          <w:sz w:val="24"/>
          <w:szCs w:val="24"/>
        </w:rPr>
        <w:t>ПК-2</w:t>
      </w:r>
      <w:r>
        <w:rPr>
          <w:sz w:val="24"/>
          <w:szCs w:val="24"/>
        </w:rPr>
        <w:br/>
        <w:t>1) АК</w:t>
      </w:r>
    </w:p>
    <w:p>
      <w:pPr>
        <w:pStyle w:val="Normal"/>
        <w:ind w:left="567"/>
        <w:rPr>
          <w:sz w:val="24"/>
          <w:szCs w:val="24"/>
        </w:rPr>
      </w:pPr>
      <w:r>
        <w:rPr>
          <w:sz w:val="24"/>
          <w:szCs w:val="24"/>
        </w:rPr>
        <w:t>2) ИАПФ</w:t>
        <w:br/>
        <w:t>3) диуретики</w:t>
        <w:br/>
        <w:t>4) ББ</w:t>
      </w:r>
    </w:p>
    <w:p>
      <w:pPr>
        <w:pStyle w:val="Normal"/>
        <w:ind w:left="56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PlainText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006. Мероприятия вторичной профилактики ИБС у больных стенокардией, польза которых доказана: А. Уменьшение количества выкуриваемых сигарет; Б. Снижение повышенного артериального давления до уровня ниже 130/85 мм.рт.ст.; В. Уменьшение содержания общего холестерина до уровня 5,5 - 6 ммоль/л; Г. Уменьшение холестерина в липопротеидах низкой плотности до уровня 115 - 100 мг% (2,6 - 2,8 ммоль/л); Д. Уменьшение избыточного индекса массы тела в пределах 25 - 30 кг/м?; Е. Терапия антиоксидантами (пробукол):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ПК-2</w:t>
      </w:r>
    </w:p>
    <w:p>
      <w:pPr>
        <w:pStyle w:val="PlainTex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1) верно Б, Г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верно А, Д, Е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верно В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4) верно А, Б, В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007. Мероприятия вторичной профилактики, не оказывающие положительного влияния на выживаемость больных стенокардией: А. Уменьшение количества выкуриваемых сигарет; Б. Снижение повышенного артериального давления до уровня ниже 130/85 мм.рт.ст.; В. Уменьшение общего холестерина до уровня 5,5-6 ммоль/л; Г. Уменьшение холестерина в липопротеидах низкой плотности до уровня 115-100 мг% (2,6-2,8 ммоль/л); Д. Уменьшение избыточного индекса массы тела в пределах 25-30 кг/м?; Е. Терапия антиоксидантами (пробукол):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ПК-2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1) верно Б, Г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2) верно А, Д, Е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3) верно В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4) верно А, Б, В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008. Мероприятия вторичной профилактики ИБС, перенесших ИМ польза которых доказана: А. Отказ от курения; Б. Уменьшение индекса массы тела в пределах 21 - 25 кг/м?; В. Снижение содержания в крови гликозированного гемоглобина в пределах 6%; Г. заместительная гормональная терапия женщин в менопаузе; Д. Бег трусцой; Е. Динамические нагрузки (ходьба) в течение 30 мин 3 - 4 раза в неделю; Ж. Дезаггреганты (аспирин, плавикс):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ПК-2</w:t>
      </w:r>
    </w:p>
    <w:p>
      <w:pPr>
        <w:pStyle w:val="PlainText"/>
        <w:ind w:left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1)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верно А, Б, В, Е, Ж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2) верно Г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3) верно А, Г, Д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4) верно Г, Д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009. Мероприятия вторичной профилактики ИБС, перенесших ИМ, не оказывающие положительного влияния на выживаемость: А. Отказ от курения; Б. Уменьшение индекса массы тела в пределах 21 - 25 кг/м?; В. Снижение содержания в крови гликозированного гемоглобина в пределах 6%; Г. заместительная гормональная терапия женщин в менопаузе; Д. Бег трусцой; Е. Динамические нагрузки (ходьба) в течение 30 мин 3 - 4 раза в неделю; Ж. Дезаггреганты (аспирин, плавикс):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ПК-2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1) верно А, Б, В, Е, Ж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2) верно Г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3) верно А, Г, Д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4) верно Г, Д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bookmarkStart w:id="3" w:name="_Hlk67595135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010. Мероприятия вторичной профилактики ИБС, перенесших ИМ, или больных стенокардией, которые могут увеличить риск возникновения осложнений, других заболеваний: А. Отказ от курения; Б. Уменьшение индекса массы тела в пределах 21 - 25 кг/м?; В. Снижение содержания в крови гликозированного гемоглобина в пределах 6%; Г. заместительная гормональная терапия женщин в менопаузе; Д. Бег трусцой; Е. Динамические нагрузки (ходьба) в течение 30 мин 3 - 4 раза в неделю; Ж. Дезаггреганты (аспирин, плавикс):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ПК-2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1) верно А, Б, В, Е, Ж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2) верно Г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3) верно А, Г, Д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4) верно Г, Д</w:t>
      </w:r>
      <w:bookmarkEnd w:id="3"/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lainText"/>
        <w:ind w:left="567"/>
        <w:jc w:val="both"/>
        <w:rPr>
          <w:rFonts w:ascii="Times New Roman" w:hAnsi="Times New Roman"/>
          <w:sz w:val="24"/>
          <w:szCs w:val="24"/>
        </w:rPr>
      </w:pPr>
      <w:bookmarkStart w:id="4" w:name="_Hlk67594611"/>
      <w:r>
        <w:rPr>
          <w:rFonts w:ascii="Times New Roman" w:hAnsi="Times New Roman"/>
          <w:sz w:val="24"/>
          <w:szCs w:val="24"/>
        </w:rPr>
        <w:t xml:space="preserve">011. Показания для профилактической установки катетера для электрокардиостимуляции у больных инфарктом миокарда и нарушениями ритма сердца и проводимости:  А. Полная АВ блокада с частотой желудочкового ритма 40 в 1 мин. И нормальной шириной желудочковых комплексов; Б. Асистолия; В. Полная АВ блокада и резко уширенные желудочковые комплексы; Г. Полная АВ блокада и гипотония; Д. Неполная АВ блокада II ст. II типа; Е. Остро возникшая и прогрессирующая блокада правой ножки пучка Гиса и блокада одной ветви левой ножки пучка Гиса: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ОПК-4</w:t>
      </w:r>
    </w:p>
    <w:p>
      <w:pPr>
        <w:pStyle w:val="PlainText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1) верно А</w:t>
      </w:r>
    </w:p>
    <w:p>
      <w:pPr>
        <w:pStyle w:val="PlainText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2) верно Д, Е</w:t>
      </w:r>
    </w:p>
    <w:p>
      <w:pPr>
        <w:pStyle w:val="PlainText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3) верно Б</w:t>
      </w:r>
    </w:p>
    <w:p>
      <w:pPr>
        <w:pStyle w:val="PlainText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4) верно Б, В, Г</w:t>
      </w:r>
      <w:bookmarkEnd w:id="4"/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012. Высокое нормальное артериальное давление (АД) и артериальная гипертония (АГ) "белого халата" - их прогностическое значение и врачебная тактика в их отношении (какие из утверждений имеют научные доказательства): А. У лиц с высоким нормальным АД и АГ "белого халата" прогноз жизни не отличается от лиц с оптимальным АД; Б. Среди умерших от ИБС примерно у 20% при жизни АД было в пределах 130-139 мм рт ст, а АД 180 - у 7%; В. Лицам с высоким нормальным АД и АГ "белого халата" не требуется проведение профилактических мероприятий; Г. Лицам с высоким нормальным АД показано проведение курсами гипотензивной терапии; Д. Лица с АГ "белого халата" нередко имеют нарушения диастолической функции, повышенное сосудистое периферическое сопротивление: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ОПК-4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1) верно А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2) верно Б,Д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3) верно Б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4) верно все перечисленное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013. Высокое нормальное артериальное давление (АД) и артериальная гипертония (АГ) "белого халата": их прогностическое значение и врачебная тактика в их отношении (какие из утверждений не имеют научных доказательств): А. У лиц с высоким нормальным АД и АГ "белого халата" прогноз жизни не отличается от лиц с оптимальным АД; Б. Среди умерших от ИБС примерно у 20% при жизни АД было в пределах 130-139 мм рт ст, а АД 180 - у 7%; В. Лицам с высоким нормальным АД и АГ "белого халата" не требуется проведение профилактических мероприятий; Г. Лицам с высоким нормальным АД показано проведение курсами гипотензивной терапии; Д. Лица с АГ "белого халата" нередко имеют нарушения диастолической функции, повышенное сосудистое периферическое сопротивление: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ОПК-4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1) верно А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2) верно В</w:t>
      </w:r>
    </w:p>
    <w:p>
      <w:pPr>
        <w:pStyle w:val="PlainText"/>
        <w:ind w:left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3) верно А,В,Г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4) верно все перечисленное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lainText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014. Амиодарон применяется для профилактики рецидивов фибрилляции и трепетания предсердий при: А. Фибрилляция и трепетание предсердий у больных с сердечной недостаточностью. Б. Идиопатическая фибрилляция и трепетание предсердий. В. Фибрилляция и трепетание предсердий у больных с артериальной гипертензией и гипертрофией миокарда левого желудочка более 1,4 см. Г. Фибрилляция и трепетание предсердий у больных, перенесших инфаркт миокарда: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ПК-2</w:t>
      </w:r>
    </w:p>
    <w:p>
      <w:pPr>
        <w:pStyle w:val="PlainText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1) верно А,Б,В,Г</w:t>
      </w:r>
    </w:p>
    <w:p>
      <w:pPr>
        <w:pStyle w:val="PlainText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2) верно Б</w:t>
      </w:r>
    </w:p>
    <w:p>
      <w:pPr>
        <w:pStyle w:val="PlainText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3) верно Б,Г</w:t>
      </w:r>
    </w:p>
    <w:p>
      <w:pPr>
        <w:pStyle w:val="PlainText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4) верно В</w:t>
      </w:r>
    </w:p>
    <w:p>
      <w:pPr>
        <w:pStyle w:val="PlainText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lainText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015.  Пропафенон применяется для профилактики рецидивов фибрилляции и трепетания предсердий при: А. Фибрилляция и трепетание предсердий у больных с сердечной недостаточностью. Б. Идиопатическая фибрилляция и трепетание предсердий. В. Фибрилляция и трепетание предсердий у больных с артериальной гипертензией и гипертрофией миокарда левого желудочка более 1,4 см. Г. Фибрилляция и трепетание предсердий у больных, перенесших инфаркт миокарда: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ПК-2</w:t>
      </w:r>
    </w:p>
    <w:p>
      <w:pPr>
        <w:pStyle w:val="PlainText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1) верно А,Б,В,Г</w:t>
      </w:r>
    </w:p>
    <w:p>
      <w:pPr>
        <w:pStyle w:val="PlainText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2) верно Б</w:t>
      </w:r>
    </w:p>
    <w:p>
      <w:pPr>
        <w:pStyle w:val="PlainText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3) верно Б,Г</w:t>
      </w:r>
    </w:p>
    <w:p>
      <w:pPr>
        <w:pStyle w:val="PlainText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4) верно В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016. Хинидин рекомендуется для профилактики рецидивов фибрилляции и трепетания предсердий при наличии следующих заболеваний: A. Идиопатическая фибрилляция и трепетание предсердий. Б. Фибрилляция и трепетание предсердий у больных с сердечной недостаточностью. В. Фибрилляция и трепетание предсердий у больных, перенесших инфаркт миокарда: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ПК-2</w:t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1) верно А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2) верно А,Б,В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3) верно А,В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4) верно Б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017. Амиодарон рекомендуется для профилактики рецидивов фибрилляции и трепетания предсердий при наличии следующих заболеваний: A. Идиопатическая фибрилляция и трепетание предсердий. Б. Фибрилляция и трепетание предсердий у больных с сердечной недостаточностью. В. Фибрилляция и трепетание предсердий у больных, перенесших инфаркт миокарда: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ПК-2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1) верно А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2) верно А,Б,В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3) верно А,В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4) верно Б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018. Рекомендации по профилактике тромбоза глубоких вен и ТЭЛА в группе низкого риска: А. Ранняя мобилизация больных; Б. Механическое воздействие - ношение эластичных чулок или градуированная пневматическая компрессия; В. Введение гепарина или низкомолекулярного гепарина; Г. Прием непрямых антикоагулянтов: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ПК-2</w:t>
      </w:r>
    </w:p>
    <w:p>
      <w:pPr>
        <w:pStyle w:val="PlainText"/>
        <w:ind w:left="567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1) верно А,Б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2) верно А,Б,В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3) верно А,Б,В,Г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4) верно А,Г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019. Рекомендации по профилактике тромбоза глубоких вен и ТЭЛА в группе среднего риска: А. Ранняя мобилизация больных; Б. Механическое воздействие - ношение эластичных чулок или градуированная пневматическая компрессия; В. Введение гепарина или низкомолекулярного гепарина; Г. Прием непрямых антикоагулянтов: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ПК-2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1) верно А,Б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2) верно А,Б,В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3) верно А,Б,В,Г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4) верно А,Г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020. Рекомендации по профилактике тромбоза глубоких вен и ТЭЛА в группе высокого риска: А. Ранняя мобилизация больных; Б. Механическое воздействие - ношение эластичных чулок или градуированная пневматическая компрессия; В. Введение гепарина или низкомолекулярного гепарина; Г. Прием непрямых антикоагулянтов: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ПК-2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1) верно А,Б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2) верно А,Б,В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3) верно А,Б,В,Г</w:t>
      </w:r>
    </w:p>
    <w:p>
      <w:pPr>
        <w:pStyle w:val="PlainText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4) верно А,Г</w:t>
      </w:r>
    </w:p>
    <w:p>
      <w:pPr>
        <w:pStyle w:val="Normal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hanging="796"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3.2.3. Темы рефератов:</w:t>
      </w:r>
    </w:p>
    <w:p>
      <w:pPr>
        <w:pStyle w:val="Normal"/>
        <w:ind w:hanging="796"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widowControl/>
        <w:numPr>
          <w:ilvl w:val="0"/>
          <w:numId w:val="2"/>
        </w:numPr>
        <w:spacing w:lineRule="auto" w:line="276" w:before="0" w:after="200"/>
        <w:ind w:hanging="360" w:left="861"/>
        <w:contextualSpacing/>
        <w:rPr>
          <w:sz w:val="24"/>
          <w:szCs w:val="24"/>
        </w:rPr>
      </w:pPr>
      <w:r>
        <w:rPr>
          <w:sz w:val="24"/>
          <w:szCs w:val="24"/>
        </w:rPr>
        <w:t>Эпидемиология нарушений липидного обмена. ОПК-4</w:t>
      </w:r>
    </w:p>
    <w:p>
      <w:pPr>
        <w:pStyle w:val="ListParagraph"/>
        <w:widowControl/>
        <w:numPr>
          <w:ilvl w:val="0"/>
          <w:numId w:val="2"/>
        </w:numPr>
        <w:spacing w:lineRule="auto" w:line="276" w:before="0" w:after="200"/>
        <w:ind w:hanging="360" w:left="86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Наследственные дислипидемии: современное состояние проблемы. ОПК-4 </w:t>
      </w:r>
    </w:p>
    <w:p>
      <w:pPr>
        <w:pStyle w:val="ListParagraph"/>
        <w:widowControl/>
        <w:numPr>
          <w:ilvl w:val="0"/>
          <w:numId w:val="2"/>
        </w:numPr>
        <w:spacing w:lineRule="auto" w:line="276" w:before="0" w:after="200"/>
        <w:ind w:hanging="360" w:left="861"/>
        <w:contextualSpacing/>
        <w:rPr>
          <w:sz w:val="24"/>
          <w:szCs w:val="24"/>
        </w:rPr>
      </w:pPr>
      <w:r>
        <w:rPr>
          <w:sz w:val="24"/>
          <w:szCs w:val="24"/>
        </w:rPr>
        <w:t>Лабораторная и инструментальная диагностика дислипидемий. ПК-2</w:t>
      </w:r>
    </w:p>
    <w:p>
      <w:pPr>
        <w:pStyle w:val="ListParagraph"/>
        <w:widowControl/>
        <w:numPr>
          <w:ilvl w:val="0"/>
          <w:numId w:val="2"/>
        </w:numPr>
        <w:spacing w:lineRule="auto" w:line="276" w:before="0" w:after="200"/>
        <w:ind w:hanging="360" w:left="861"/>
        <w:contextualSpacing/>
        <w:rPr>
          <w:sz w:val="24"/>
          <w:szCs w:val="24"/>
        </w:rPr>
      </w:pPr>
      <w:r>
        <w:rPr>
          <w:sz w:val="24"/>
          <w:szCs w:val="24"/>
        </w:rPr>
        <w:t>Антиагрегантная терапия в первичной профилактике сердечно-сосудистых заболеваний. ОПК-4</w:t>
      </w:r>
    </w:p>
    <w:p>
      <w:pPr>
        <w:pStyle w:val="ListParagraph"/>
        <w:widowControl/>
        <w:numPr>
          <w:ilvl w:val="0"/>
          <w:numId w:val="2"/>
        </w:numPr>
        <w:spacing w:lineRule="auto" w:line="276" w:before="0" w:after="200"/>
        <w:ind w:hanging="360" w:left="861"/>
        <w:contextualSpacing/>
        <w:rPr>
          <w:sz w:val="24"/>
          <w:szCs w:val="24"/>
        </w:rPr>
      </w:pPr>
      <w:r>
        <w:rPr>
          <w:sz w:val="24"/>
          <w:szCs w:val="24"/>
        </w:rPr>
        <w:t>Принципы коррекции психосоциальных факторов риска. ПК-2</w:t>
      </w:r>
    </w:p>
    <w:p>
      <w:pPr>
        <w:pStyle w:val="ListParagraph"/>
        <w:widowControl/>
        <w:numPr>
          <w:ilvl w:val="0"/>
          <w:numId w:val="2"/>
        </w:numPr>
        <w:spacing w:lineRule="auto" w:line="276" w:before="0" w:after="200"/>
        <w:ind w:hanging="360" w:left="861"/>
        <w:contextualSpacing/>
        <w:rPr>
          <w:sz w:val="24"/>
          <w:szCs w:val="24"/>
        </w:rPr>
      </w:pPr>
      <w:r>
        <w:rPr>
          <w:sz w:val="24"/>
          <w:szCs w:val="24"/>
        </w:rPr>
        <w:t>Кардиоваскулярная профилактика у лиц пожилого и старческого возраста. ПК-2</w:t>
      </w:r>
    </w:p>
    <w:p>
      <w:pPr>
        <w:pStyle w:val="ListParagraph"/>
        <w:widowControl/>
        <w:numPr>
          <w:ilvl w:val="0"/>
          <w:numId w:val="2"/>
        </w:numPr>
        <w:spacing w:lineRule="auto" w:line="276" w:before="0" w:after="200"/>
        <w:ind w:hanging="360" w:left="861"/>
        <w:contextualSpacing/>
        <w:rPr>
          <w:sz w:val="24"/>
          <w:szCs w:val="24"/>
        </w:rPr>
      </w:pPr>
      <w:r>
        <w:rPr>
          <w:sz w:val="24"/>
          <w:szCs w:val="24"/>
        </w:rPr>
        <w:t>Особенности профилактики сердечно-сосудистых заболеваний у женщин. ОПК-4</w:t>
      </w:r>
    </w:p>
    <w:p>
      <w:pPr>
        <w:pStyle w:val="ListParagraph"/>
        <w:widowControl/>
        <w:numPr>
          <w:ilvl w:val="0"/>
          <w:numId w:val="2"/>
        </w:numPr>
        <w:spacing w:lineRule="auto" w:line="276" w:before="0" w:after="200"/>
        <w:ind w:hanging="360" w:left="861"/>
        <w:contextualSpacing/>
        <w:rPr>
          <w:sz w:val="24"/>
          <w:szCs w:val="24"/>
        </w:rPr>
      </w:pPr>
      <w:r>
        <w:rPr>
          <w:sz w:val="24"/>
          <w:szCs w:val="24"/>
        </w:rPr>
        <w:t>Кардиоваскулярная профилактика при онкологических заболеваниях. ОПК-4</w:t>
      </w:r>
    </w:p>
    <w:p>
      <w:pPr>
        <w:pStyle w:val="ListParagraph"/>
        <w:widowControl/>
        <w:numPr>
          <w:ilvl w:val="0"/>
          <w:numId w:val="2"/>
        </w:numPr>
        <w:spacing w:lineRule="auto" w:line="276" w:before="0" w:after="200"/>
        <w:ind w:hanging="360" w:left="861"/>
        <w:contextualSpacing/>
        <w:rPr>
          <w:sz w:val="24"/>
          <w:szCs w:val="24"/>
        </w:rPr>
      </w:pPr>
      <w:r>
        <w:rPr>
          <w:sz w:val="24"/>
          <w:szCs w:val="24"/>
        </w:rPr>
        <w:t>Кардиоваскулярная профилактика при фибрилляции предсердий. ОПК-4</w:t>
      </w:r>
    </w:p>
    <w:p>
      <w:pPr>
        <w:pStyle w:val="ListParagraph"/>
        <w:widowControl/>
        <w:numPr>
          <w:ilvl w:val="0"/>
          <w:numId w:val="2"/>
        </w:numPr>
        <w:spacing w:lineRule="auto" w:line="276" w:before="0" w:after="200"/>
        <w:ind w:hanging="360" w:left="861"/>
        <w:contextualSpacing/>
        <w:rPr>
          <w:sz w:val="24"/>
          <w:szCs w:val="24"/>
        </w:rPr>
      </w:pPr>
      <w:r>
        <w:rPr>
          <w:sz w:val="24"/>
          <w:szCs w:val="24"/>
        </w:rPr>
        <w:t>Профилактика сердечно-сосудистых заболеваний на популяционном уровне. ПК-2</w:t>
      </w:r>
    </w:p>
    <w:p>
      <w:pPr>
        <w:pStyle w:val="NormalWeb"/>
        <w:spacing w:before="280" w:after="280"/>
        <w:rPr>
          <w:b/>
        </w:rPr>
      </w:pPr>
      <w:r>
        <w:rPr>
          <w:b/>
        </w:rPr>
        <w:t xml:space="preserve">3.3 Типовые задания для оценки </w:t>
      </w:r>
      <w:r>
        <w:rPr>
          <w:b/>
          <w:u w:val="single"/>
        </w:rPr>
        <w:t>уметь и владеть</w:t>
      </w:r>
      <w:r>
        <w:rPr>
          <w:b/>
        </w:rPr>
        <w:t xml:space="preserve"> компетенции ПК-2, ОПК-4 текущего контроля успеваемости</w:t>
      </w:r>
    </w:p>
    <w:p>
      <w:pPr>
        <w:pStyle w:val="Normal"/>
        <w:ind w:left="1080"/>
        <w:jc w:val="both"/>
        <w:rPr>
          <w:b/>
          <w:sz w:val="24"/>
          <w:szCs w:val="24"/>
        </w:rPr>
      </w:pPr>
      <w:bookmarkStart w:id="5" w:name="_Hlk67595752"/>
      <w:r>
        <w:rPr>
          <w:b/>
          <w:sz w:val="24"/>
          <w:szCs w:val="24"/>
        </w:rPr>
        <w:t>Ситуационные задачи для зачета в первом семестре:</w:t>
      </w:r>
      <w:bookmarkEnd w:id="5"/>
    </w:p>
    <w:p>
      <w:pPr>
        <w:pStyle w:val="Normal"/>
        <w:ind w:left="108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BodyText"/>
        <w:spacing w:lineRule="auto" w:line="276"/>
        <w:jc w:val="center"/>
        <w:rPr>
          <w:b/>
          <w:bCs/>
        </w:rPr>
      </w:pPr>
      <w:r>
        <w:rPr>
          <w:b/>
          <w:bCs/>
        </w:rPr>
        <w:t xml:space="preserve">Задача 1 </w:t>
      </w:r>
    </w:p>
    <w:p>
      <w:pPr>
        <w:pStyle w:val="BodyText"/>
        <w:spacing w:lineRule="auto" w:line="276"/>
        <w:ind w:left="708"/>
        <w:jc w:val="both"/>
        <w:rPr/>
      </w:pPr>
      <w:r>
        <w:rPr/>
        <w:t>Пациентка 42 года. В анамнезе повышения АД (диагноз не уточнен), остеохондроз поясничного отдела позвоночника, дискинезия желчевыводящих путей. Анкетирование – жалоб нет, курит, нерациональное питание, низкая физическая активность. Объективно - АД 130/80 мм рт.ст. (не принимает антигипертензивные препараты) ОХС 5,2 ммоль/л, глюкоза 4,5 ммоль/л, индекс массы тела 35,2 кг/м2. Лабораторные показатели в пределах нормы. Рентгенологические исследования без патологии.</w:t>
      </w:r>
    </w:p>
    <w:p>
      <w:pPr>
        <w:pStyle w:val="BodyText"/>
        <w:spacing w:lineRule="auto" w:line="276"/>
        <w:ind w:left="708"/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>Вопросы (задание):</w:t>
      </w:r>
    </w:p>
    <w:p>
      <w:pPr>
        <w:pStyle w:val="BodyText"/>
        <w:widowControl/>
        <w:numPr>
          <w:ilvl w:val="0"/>
          <w:numId w:val="5"/>
        </w:numPr>
        <w:spacing w:lineRule="auto" w:line="276" w:before="0" w:after="120"/>
        <w:jc w:val="both"/>
        <w:rPr>
          <w:lang w:eastAsia="ru-RU"/>
        </w:rPr>
      </w:pPr>
      <w:r>
        <w:rPr>
          <w:lang w:eastAsia="ru-RU"/>
        </w:rPr>
        <w:t xml:space="preserve">Выделите основные факторы риска сердечно-сосудистых заболеваний у пациентки. </w:t>
      </w:r>
      <w:r>
        <w:rPr>
          <w:iCs/>
        </w:rPr>
        <w:t>ПК-2</w:t>
      </w:r>
    </w:p>
    <w:p>
      <w:pPr>
        <w:pStyle w:val="BodyText"/>
        <w:widowControl/>
        <w:numPr>
          <w:ilvl w:val="0"/>
          <w:numId w:val="5"/>
        </w:numPr>
        <w:spacing w:lineRule="auto" w:line="276" w:before="0" w:after="120"/>
        <w:jc w:val="both"/>
        <w:rPr>
          <w:lang w:eastAsia="ru-RU"/>
        </w:rPr>
      </w:pPr>
      <w:r>
        <w:rPr>
          <w:lang w:eastAsia="ru-RU"/>
        </w:rPr>
        <w:t xml:space="preserve">Определите суммарный сердечно-сосудистый риск и группу здоровья. </w:t>
      </w:r>
      <w:r>
        <w:rPr>
          <w:iCs/>
        </w:rPr>
        <w:t>ПК-2</w:t>
      </w:r>
    </w:p>
    <w:p>
      <w:pPr>
        <w:pStyle w:val="BodyText"/>
        <w:widowControl/>
        <w:numPr>
          <w:ilvl w:val="0"/>
          <w:numId w:val="5"/>
        </w:numPr>
        <w:spacing w:lineRule="auto" w:line="276" w:before="0" w:after="120"/>
        <w:jc w:val="both"/>
        <w:rPr>
          <w:lang w:eastAsia="ru-RU"/>
        </w:rPr>
      </w:pPr>
      <w:r>
        <w:rPr>
          <w:lang w:eastAsia="ru-RU"/>
        </w:rPr>
        <w:t xml:space="preserve">Поставьте диагноз. </w:t>
      </w:r>
      <w:r>
        <w:rPr>
          <w:iCs/>
        </w:rPr>
        <w:t>ОПК-4</w:t>
      </w:r>
    </w:p>
    <w:p>
      <w:pPr>
        <w:pStyle w:val="BodyText"/>
        <w:widowControl/>
        <w:numPr>
          <w:ilvl w:val="0"/>
          <w:numId w:val="5"/>
        </w:numPr>
        <w:spacing w:lineRule="auto" w:line="276" w:before="0" w:after="120"/>
        <w:jc w:val="both"/>
        <w:rPr>
          <w:lang w:eastAsia="ru-RU"/>
        </w:rPr>
      </w:pPr>
      <w:r>
        <w:rPr>
          <w:lang w:eastAsia="ru-RU"/>
        </w:rPr>
        <w:t xml:space="preserve">Определите тактику по результатам диспансеризации. </w:t>
      </w:r>
      <w:r>
        <w:rPr>
          <w:iCs/>
        </w:rPr>
        <w:t>ПК-2</w:t>
      </w:r>
    </w:p>
    <w:p>
      <w:pPr>
        <w:pStyle w:val="BodyText"/>
        <w:spacing w:lineRule="auto" w:line="276"/>
        <w:jc w:val="both"/>
        <w:rPr>
          <w:lang w:eastAsia="ru-RU"/>
        </w:rPr>
      </w:pPr>
      <w:r>
        <w:rPr>
          <w:lang w:eastAsia="ru-RU"/>
        </w:rPr>
      </w:r>
    </w:p>
    <w:p>
      <w:pPr>
        <w:pStyle w:val="BodyText"/>
        <w:spacing w:lineRule="auto" w:line="276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Задача 2</w:t>
      </w:r>
    </w:p>
    <w:p>
      <w:pPr>
        <w:pStyle w:val="BodyText"/>
        <w:spacing w:lineRule="auto" w:line="276"/>
        <w:ind w:left="708"/>
        <w:jc w:val="both"/>
        <w:rPr>
          <w:lang w:eastAsia="ru-RU"/>
        </w:rPr>
      </w:pPr>
      <w:r>
        <w:rPr>
          <w:lang w:eastAsia="ru-RU"/>
        </w:rPr>
        <w:t>Пациент 51 год. В анамнезе гипертоническая болезнь (документированная), гастрит (неуточненная форма). Анкетирование – жалобы на боли в области сердца (подозрение на стенокардию), не курит, нерациональное питание, риск пагубного потребления алкоголя. Объективно - АД 138/88 мм рт.ст. (принимает антигипертензивные препараты). ОХС 4,8 ммоль/л, глюкоза 4,0 ммоль/л, индекс массы тела 27,0 кг/м2. ЭКГ без изменений. Лабораторные показатели в пределах нормы.</w:t>
      </w:r>
    </w:p>
    <w:p>
      <w:pPr>
        <w:pStyle w:val="BodyText"/>
        <w:spacing w:lineRule="auto" w:line="276"/>
        <w:ind w:left="708"/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>Вопросы (задание):</w:t>
      </w:r>
    </w:p>
    <w:p>
      <w:pPr>
        <w:pStyle w:val="BodyText"/>
        <w:widowControl/>
        <w:numPr>
          <w:ilvl w:val="0"/>
          <w:numId w:val="13"/>
        </w:numPr>
        <w:spacing w:lineRule="auto" w:line="276" w:before="0" w:after="120"/>
        <w:jc w:val="both"/>
        <w:rPr>
          <w:lang w:eastAsia="ru-RU"/>
        </w:rPr>
      </w:pPr>
      <w:r>
        <w:rPr>
          <w:lang w:eastAsia="ru-RU"/>
        </w:rPr>
        <w:t xml:space="preserve">Выделите основные факторы риска сердечно-сосудистых заболеваний у пациентки. </w:t>
      </w:r>
      <w:r>
        <w:rPr>
          <w:iCs/>
        </w:rPr>
        <w:t>ПК-2</w:t>
      </w:r>
    </w:p>
    <w:p>
      <w:pPr>
        <w:pStyle w:val="BodyText"/>
        <w:widowControl/>
        <w:numPr>
          <w:ilvl w:val="0"/>
          <w:numId w:val="13"/>
        </w:numPr>
        <w:spacing w:lineRule="auto" w:line="276" w:before="0" w:after="120"/>
        <w:jc w:val="both"/>
        <w:rPr>
          <w:lang w:eastAsia="ru-RU"/>
        </w:rPr>
      </w:pPr>
      <w:r>
        <w:rPr>
          <w:lang w:eastAsia="ru-RU"/>
        </w:rPr>
        <w:t xml:space="preserve">Определите суммарный сердечно-сосудистый риск и группу здоровья. </w:t>
      </w:r>
      <w:r>
        <w:rPr>
          <w:iCs/>
        </w:rPr>
        <w:t>ПК-2</w:t>
      </w:r>
    </w:p>
    <w:p>
      <w:pPr>
        <w:pStyle w:val="BodyText"/>
        <w:widowControl/>
        <w:numPr>
          <w:ilvl w:val="0"/>
          <w:numId w:val="13"/>
        </w:numPr>
        <w:spacing w:lineRule="auto" w:line="276" w:before="0" w:after="120"/>
        <w:jc w:val="both"/>
        <w:rPr>
          <w:lang w:eastAsia="ru-RU"/>
        </w:rPr>
      </w:pPr>
      <w:r>
        <w:rPr>
          <w:lang w:eastAsia="ru-RU"/>
        </w:rPr>
        <w:t xml:space="preserve">Поставьте диагноз. </w:t>
      </w:r>
      <w:r>
        <w:rPr>
          <w:iCs/>
        </w:rPr>
        <w:t>ОПК-4</w:t>
      </w:r>
    </w:p>
    <w:p>
      <w:pPr>
        <w:pStyle w:val="BodyText"/>
        <w:widowControl/>
        <w:numPr>
          <w:ilvl w:val="0"/>
          <w:numId w:val="13"/>
        </w:numPr>
        <w:spacing w:lineRule="auto" w:line="276" w:before="0" w:after="120"/>
        <w:jc w:val="both"/>
        <w:rPr>
          <w:lang w:eastAsia="ru-RU"/>
        </w:rPr>
      </w:pPr>
      <w:r>
        <w:rPr>
          <w:lang w:eastAsia="ru-RU"/>
        </w:rPr>
        <w:t xml:space="preserve">Определите тактику по результатам диспансеризации. </w:t>
      </w:r>
      <w:r>
        <w:rPr>
          <w:iCs/>
        </w:rPr>
        <w:t>ПК-2</w:t>
      </w:r>
    </w:p>
    <w:p>
      <w:pPr>
        <w:pStyle w:val="BodyText"/>
        <w:spacing w:lineRule="auto" w:line="276"/>
        <w:jc w:val="both"/>
        <w:rPr>
          <w:lang w:eastAsia="ru-RU"/>
        </w:rPr>
      </w:pPr>
      <w:r>
        <w:rPr>
          <w:lang w:eastAsia="ru-RU"/>
        </w:rPr>
      </w:r>
    </w:p>
    <w:p>
      <w:pPr>
        <w:pStyle w:val="BodyText"/>
        <w:spacing w:lineRule="auto" w:line="276"/>
        <w:jc w:val="center"/>
        <w:rPr>
          <w:b/>
          <w:bCs/>
          <w:lang w:eastAsia="ru-RU"/>
        </w:rPr>
      </w:pPr>
      <w:r>
        <w:rPr>
          <w:b/>
          <w:bCs/>
          <w:lang w:eastAsia="ru-RU"/>
        </w:rPr>
        <w:t>Задача 3</w:t>
      </w:r>
    </w:p>
    <w:p>
      <w:pPr>
        <w:pStyle w:val="BodyText"/>
        <w:spacing w:lineRule="auto" w:line="276"/>
        <w:ind w:left="708"/>
        <w:jc w:val="both"/>
        <w:rPr/>
      </w:pPr>
      <w:r>
        <w:rPr/>
        <w:t>Пациент 27 лет. В анамнезе хронические заболевания отсутствуют. Анкетирование – жалоб нет. Курит, нерациональное питание, низкая физическая активность. Объективно - АД 160/90 мм рт.ст. (не принимает антигипертензивные препараты) ОХС 5,2 ммоль/л, глюкоза 4,0 ммоль/л, индекс массы тела 32,0 кг/м2 . ЭКГ при первой диспансеризации (в 21 год) без изменений. Анализ мочи в норме.</w:t>
      </w:r>
    </w:p>
    <w:p>
      <w:pPr>
        <w:pStyle w:val="BodyText"/>
        <w:spacing w:lineRule="auto" w:line="276"/>
        <w:ind w:left="708"/>
        <w:jc w:val="both"/>
        <w:rPr>
          <w:b/>
          <w:bCs/>
          <w:lang w:eastAsia="ru-RU"/>
        </w:rPr>
      </w:pPr>
      <w:r>
        <w:rPr>
          <w:b/>
          <w:bCs/>
          <w:lang w:eastAsia="ru-RU"/>
        </w:rPr>
        <w:t>Вопросы (задание):</w:t>
      </w:r>
    </w:p>
    <w:p>
      <w:pPr>
        <w:pStyle w:val="BodyText"/>
        <w:widowControl/>
        <w:numPr>
          <w:ilvl w:val="0"/>
          <w:numId w:val="12"/>
        </w:numPr>
        <w:spacing w:lineRule="auto" w:line="276" w:before="0" w:after="120"/>
        <w:jc w:val="both"/>
        <w:rPr>
          <w:lang w:eastAsia="ru-RU"/>
        </w:rPr>
      </w:pPr>
      <w:r>
        <w:rPr>
          <w:lang w:eastAsia="ru-RU"/>
        </w:rPr>
        <w:t xml:space="preserve">Выделите основные факторы риска сердечно-сосудистых заболеваний у пациентки. </w:t>
      </w:r>
      <w:r>
        <w:rPr>
          <w:iCs/>
        </w:rPr>
        <w:t>ПК-2</w:t>
      </w:r>
    </w:p>
    <w:p>
      <w:pPr>
        <w:pStyle w:val="BodyText"/>
        <w:widowControl/>
        <w:numPr>
          <w:ilvl w:val="0"/>
          <w:numId w:val="12"/>
        </w:numPr>
        <w:spacing w:lineRule="auto" w:line="276" w:before="0" w:after="120"/>
        <w:jc w:val="both"/>
        <w:rPr>
          <w:lang w:eastAsia="ru-RU"/>
        </w:rPr>
      </w:pPr>
      <w:r>
        <w:rPr>
          <w:lang w:eastAsia="ru-RU"/>
        </w:rPr>
        <w:t xml:space="preserve">Определите суммарный сердечно-сосудистый риск и группу здоровья. </w:t>
      </w:r>
      <w:r>
        <w:rPr>
          <w:iCs/>
        </w:rPr>
        <w:t>ПК-2</w:t>
      </w:r>
    </w:p>
    <w:p>
      <w:pPr>
        <w:pStyle w:val="BodyText"/>
        <w:widowControl/>
        <w:numPr>
          <w:ilvl w:val="0"/>
          <w:numId w:val="12"/>
        </w:numPr>
        <w:spacing w:lineRule="auto" w:line="276" w:before="0" w:after="120"/>
        <w:jc w:val="both"/>
        <w:rPr>
          <w:lang w:eastAsia="ru-RU"/>
        </w:rPr>
      </w:pPr>
      <w:r>
        <w:rPr>
          <w:lang w:eastAsia="ru-RU"/>
        </w:rPr>
        <w:t xml:space="preserve">Поставьте диагноз. </w:t>
      </w:r>
      <w:r>
        <w:rPr>
          <w:iCs/>
        </w:rPr>
        <w:t>ОПК-4</w:t>
      </w:r>
    </w:p>
    <w:p>
      <w:pPr>
        <w:pStyle w:val="BodyText"/>
        <w:widowControl/>
        <w:numPr>
          <w:ilvl w:val="0"/>
          <w:numId w:val="12"/>
        </w:numPr>
        <w:spacing w:lineRule="auto" w:line="276" w:before="0" w:after="120"/>
        <w:jc w:val="both"/>
        <w:rPr>
          <w:lang w:eastAsia="ru-RU"/>
        </w:rPr>
      </w:pPr>
      <w:r>
        <w:rPr>
          <w:lang w:eastAsia="ru-RU"/>
        </w:rPr>
        <w:t xml:space="preserve">Определите тактику по результатам диспансеризации. </w:t>
      </w:r>
      <w:r>
        <w:rPr>
          <w:iCs/>
        </w:rPr>
        <w:t>ПК-2</w:t>
      </w:r>
    </w:p>
    <w:p>
      <w:pPr>
        <w:pStyle w:val="BodyText"/>
        <w:spacing w:lineRule="auto" w:line="276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BodyText"/>
        <w:spacing w:lineRule="auto" w:line="276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Задача 4</w:t>
      </w:r>
    </w:p>
    <w:p>
      <w:pPr>
        <w:pStyle w:val="BodyText"/>
        <w:spacing w:lineRule="auto" w:line="276"/>
        <w:ind w:left="708"/>
        <w:jc w:val="both"/>
        <w:rPr/>
      </w:pPr>
      <w:r>
        <w:rPr/>
        <w:t>Пациент 48 лет. В анамнезе хронические заболевания отсутствуют. Анкетирование – жалоб нет. Курит, нерациональное питание, низкая физическая активность. Объективно - АД 162/94 мм рт.ст. (не принимает антигипертензивные препараты) ОХС 5,2 ммоль/л, глюкоза 4,0 ммоль/л, индекс массы тела 32,0 кг/м2. ЭКГ без изменений.</w:t>
      </w:r>
    </w:p>
    <w:p>
      <w:pPr>
        <w:pStyle w:val="BodyText"/>
        <w:spacing w:lineRule="auto" w:line="276"/>
        <w:ind w:left="708"/>
        <w:jc w:val="both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Вопросы (задание):</w:t>
      </w:r>
    </w:p>
    <w:p>
      <w:pPr>
        <w:pStyle w:val="BodyText"/>
        <w:widowControl/>
        <w:numPr>
          <w:ilvl w:val="0"/>
          <w:numId w:val="11"/>
        </w:numPr>
        <w:spacing w:lineRule="auto" w:line="276" w:before="0" w:after="1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Выделите основные факторы риска сердечно-сосудистых заболеваний у пациентки. </w:t>
      </w:r>
      <w:r>
        <w:rPr>
          <w:iCs/>
          <w:color w:val="0D0D0D"/>
        </w:rPr>
        <w:t>ПК-2</w:t>
      </w:r>
    </w:p>
    <w:p>
      <w:pPr>
        <w:pStyle w:val="BodyText"/>
        <w:widowControl/>
        <w:numPr>
          <w:ilvl w:val="0"/>
          <w:numId w:val="11"/>
        </w:numPr>
        <w:spacing w:lineRule="auto" w:line="276" w:before="0" w:after="1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Определите суммарный сердечно-сосудистый риск и группу здоровья. </w:t>
      </w:r>
      <w:r>
        <w:rPr>
          <w:iCs/>
          <w:color w:val="0D0D0D"/>
        </w:rPr>
        <w:t>ПК-2</w:t>
      </w:r>
    </w:p>
    <w:p>
      <w:pPr>
        <w:pStyle w:val="BodyText"/>
        <w:widowControl/>
        <w:numPr>
          <w:ilvl w:val="0"/>
          <w:numId w:val="11"/>
        </w:numPr>
        <w:spacing w:lineRule="auto" w:line="276" w:before="0" w:after="1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Поставьте диагноз. </w:t>
      </w:r>
      <w:r>
        <w:rPr>
          <w:iCs/>
          <w:color w:val="0D0D0D"/>
        </w:rPr>
        <w:t>ОПК-4</w:t>
      </w:r>
    </w:p>
    <w:p>
      <w:pPr>
        <w:pStyle w:val="BodyText"/>
        <w:widowControl/>
        <w:numPr>
          <w:ilvl w:val="0"/>
          <w:numId w:val="11"/>
        </w:numPr>
        <w:spacing w:lineRule="auto" w:line="276" w:before="0" w:after="1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Определите тактику по результатам диспансеризации. </w:t>
      </w:r>
      <w:r>
        <w:rPr>
          <w:iCs/>
          <w:color w:val="0D0D0D"/>
        </w:rPr>
        <w:t>ПК-2</w:t>
      </w:r>
    </w:p>
    <w:p>
      <w:pPr>
        <w:pStyle w:val="BodyText"/>
        <w:spacing w:lineRule="auto" w:line="276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BodyText"/>
        <w:spacing w:lineRule="auto" w:line="276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Задача 5</w:t>
      </w:r>
    </w:p>
    <w:p>
      <w:pPr>
        <w:pStyle w:val="BodyText"/>
        <w:spacing w:lineRule="auto" w:line="276"/>
        <w:ind w:left="708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Пациентка 63 года. В анамнезе артериальная гипертония, остеопороз первичный (документирован выпиской), холецистэктомия 15 лет назад. Анкетирование – жалоб нет. Не курит, нерациональное питание, низкая физическая активность. Объективно - АД 132/78 мм рт.ст. (не принимает антигипертензивные препараты). ОХС 7,6 ммоль/л, глюкоза 4,6 ммоль/л, индекс массы тела 38,0 кг/м2 . ЭКГ без изменений.</w:t>
      </w:r>
    </w:p>
    <w:p>
      <w:pPr>
        <w:pStyle w:val="BodyText"/>
        <w:spacing w:lineRule="auto" w:line="276"/>
        <w:ind w:left="708"/>
        <w:jc w:val="both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Вопросы (задание):</w:t>
      </w:r>
    </w:p>
    <w:p>
      <w:pPr>
        <w:pStyle w:val="BodyText"/>
        <w:widowControl/>
        <w:numPr>
          <w:ilvl w:val="0"/>
          <w:numId w:val="10"/>
        </w:numPr>
        <w:spacing w:lineRule="auto" w:line="276" w:before="0" w:after="1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Выделите основные факторы риска сердечно-сосудистых заболеваний у пациентки. </w:t>
      </w:r>
      <w:r>
        <w:rPr>
          <w:iCs/>
          <w:color w:val="0D0D0D"/>
        </w:rPr>
        <w:t>ПК-2</w:t>
      </w:r>
    </w:p>
    <w:p>
      <w:pPr>
        <w:pStyle w:val="BodyText"/>
        <w:widowControl/>
        <w:numPr>
          <w:ilvl w:val="0"/>
          <w:numId w:val="10"/>
        </w:numPr>
        <w:spacing w:lineRule="auto" w:line="276" w:before="0" w:after="1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Определите суммарный сердечно-сосудистый риск и группу здоровья. </w:t>
      </w:r>
      <w:r>
        <w:rPr>
          <w:iCs/>
          <w:color w:val="0D0D0D"/>
        </w:rPr>
        <w:t>ПК-2</w:t>
      </w:r>
    </w:p>
    <w:p>
      <w:pPr>
        <w:pStyle w:val="BodyText"/>
        <w:widowControl/>
        <w:numPr>
          <w:ilvl w:val="0"/>
          <w:numId w:val="10"/>
        </w:numPr>
        <w:spacing w:lineRule="auto" w:line="276" w:before="0" w:after="1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Поставьте диагноз. </w:t>
      </w:r>
      <w:r>
        <w:rPr>
          <w:iCs/>
          <w:color w:val="0D0D0D"/>
        </w:rPr>
        <w:t>ОПК-4</w:t>
      </w:r>
    </w:p>
    <w:p>
      <w:pPr>
        <w:pStyle w:val="BodyText"/>
        <w:widowControl/>
        <w:numPr>
          <w:ilvl w:val="0"/>
          <w:numId w:val="10"/>
        </w:numPr>
        <w:spacing w:lineRule="auto" w:line="276" w:before="0" w:after="1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Определите тактику по результатам диспансеризации. </w:t>
      </w:r>
      <w:r>
        <w:rPr>
          <w:iCs/>
          <w:color w:val="0D0D0D"/>
        </w:rPr>
        <w:t>ПК-2</w:t>
      </w:r>
    </w:p>
    <w:p>
      <w:pPr>
        <w:pStyle w:val="BodyText"/>
        <w:spacing w:lineRule="auto" w:line="276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BodyText"/>
        <w:spacing w:lineRule="auto" w:line="276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Задача 6</w:t>
      </w:r>
    </w:p>
    <w:p>
      <w:pPr>
        <w:pStyle w:val="BodyText"/>
        <w:spacing w:lineRule="auto" w:line="276"/>
        <w:ind w:left="708"/>
        <w:jc w:val="both"/>
        <w:rPr>
          <w:color w:val="000000"/>
          <w:lang w:eastAsia="ru-RU"/>
        </w:rPr>
      </w:pPr>
      <w:r>
        <w:rPr/>
        <w:t>Пациент 51 год. В анамнезе артериальная гипертония. Анкетирование – жалобы на боли в области сердца, подозрительные на стенокардию напряжения, длительный кашель с отделением мокроты. Курит, низкая физическая активность. Объективно - АД 118/70 мм рт.ст. (не принимает антигипертензивные препараты). ОХС 7,4 ммоль/л, глюкоза 5,0 ммоль/л, индекс массы тела 22,0 кг/м2. ЭКГ без изменений.</w:t>
      </w:r>
    </w:p>
    <w:p>
      <w:pPr>
        <w:pStyle w:val="BodyText"/>
        <w:spacing w:lineRule="auto" w:line="276"/>
        <w:ind w:left="708"/>
        <w:jc w:val="both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Вопросы (задание):</w:t>
      </w:r>
    </w:p>
    <w:p>
      <w:pPr>
        <w:pStyle w:val="BodyText"/>
        <w:widowControl/>
        <w:numPr>
          <w:ilvl w:val="0"/>
          <w:numId w:val="9"/>
        </w:numPr>
        <w:spacing w:lineRule="auto" w:line="276" w:before="0" w:after="1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Выделите основные факторы риска сердечно-сосудистых заболеваний у пациентки. </w:t>
      </w:r>
      <w:r>
        <w:rPr>
          <w:iCs/>
          <w:color w:val="0D0D0D"/>
        </w:rPr>
        <w:t>ПК-2</w:t>
      </w:r>
    </w:p>
    <w:p>
      <w:pPr>
        <w:pStyle w:val="BodyText"/>
        <w:widowControl/>
        <w:numPr>
          <w:ilvl w:val="0"/>
          <w:numId w:val="9"/>
        </w:numPr>
        <w:spacing w:lineRule="auto" w:line="276" w:before="0" w:after="1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Определите суммарный сердечно-сосудистый риск и группу здоровья. </w:t>
      </w:r>
      <w:r>
        <w:rPr>
          <w:iCs/>
          <w:color w:val="0D0D0D"/>
        </w:rPr>
        <w:t>ПК-2</w:t>
      </w:r>
    </w:p>
    <w:p>
      <w:pPr>
        <w:pStyle w:val="BodyText"/>
        <w:widowControl/>
        <w:numPr>
          <w:ilvl w:val="0"/>
          <w:numId w:val="9"/>
        </w:numPr>
        <w:spacing w:lineRule="auto" w:line="276" w:before="0" w:after="1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Поставьте диагноз. </w:t>
      </w:r>
      <w:r>
        <w:rPr>
          <w:iCs/>
          <w:color w:val="0D0D0D"/>
        </w:rPr>
        <w:t>ОПК-4</w:t>
      </w:r>
    </w:p>
    <w:p>
      <w:pPr>
        <w:pStyle w:val="BodyText"/>
        <w:widowControl/>
        <w:numPr>
          <w:ilvl w:val="0"/>
          <w:numId w:val="9"/>
        </w:numPr>
        <w:spacing w:lineRule="auto" w:line="276" w:before="0" w:after="1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Определите тактику по результатам диспансеризации. </w:t>
      </w:r>
      <w:r>
        <w:rPr>
          <w:iCs/>
          <w:color w:val="0D0D0D"/>
        </w:rPr>
        <w:t>ПК-2</w:t>
      </w:r>
    </w:p>
    <w:p>
      <w:pPr>
        <w:pStyle w:val="BodyText"/>
        <w:spacing w:lineRule="auto" w:line="276"/>
        <w:ind w:left="708"/>
        <w:jc w:val="both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</w:r>
    </w:p>
    <w:p>
      <w:pPr>
        <w:pStyle w:val="BodyText"/>
        <w:spacing w:lineRule="auto" w:line="276"/>
        <w:ind w:left="708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Задача 7</w:t>
      </w:r>
    </w:p>
    <w:p>
      <w:pPr>
        <w:pStyle w:val="BodyText"/>
        <w:spacing w:lineRule="auto" w:line="276"/>
        <w:ind w:left="708"/>
        <w:jc w:val="both"/>
        <w:rPr/>
      </w:pPr>
      <w:r>
        <w:rPr/>
        <w:t>Пациентка 39 лет. В анамнезе нет хронических заболеваний и травм Анкетирование – наличие неврологических жалоб, нерациональное питание, курит. Объективно - АД 132/84 мм рт.ст. (не принимает антигипертензивные препараты) ОХС 6,4 ммоль/л, глюкоза 6,5 ммоль/л, индекс массы тела 34,2 кг/м2. ЭКГ без изменений.</w:t>
      </w:r>
    </w:p>
    <w:p>
      <w:pPr>
        <w:pStyle w:val="BodyText"/>
        <w:spacing w:lineRule="auto" w:line="276"/>
        <w:ind w:left="708"/>
        <w:jc w:val="both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Вопросы (задание):</w:t>
      </w:r>
    </w:p>
    <w:p>
      <w:pPr>
        <w:pStyle w:val="BodyText"/>
        <w:widowControl/>
        <w:numPr>
          <w:ilvl w:val="0"/>
          <w:numId w:val="6"/>
        </w:numPr>
        <w:spacing w:lineRule="auto" w:line="276" w:before="0" w:after="1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Выделите основные факторы риска сердечно-сосудистых заболеваний у пациентки. </w:t>
      </w:r>
      <w:r>
        <w:rPr>
          <w:iCs/>
          <w:color w:val="0D0D0D"/>
        </w:rPr>
        <w:t>ПК-2</w:t>
      </w:r>
    </w:p>
    <w:p>
      <w:pPr>
        <w:pStyle w:val="BodyText"/>
        <w:widowControl/>
        <w:numPr>
          <w:ilvl w:val="0"/>
          <w:numId w:val="6"/>
        </w:numPr>
        <w:spacing w:lineRule="auto" w:line="276" w:before="0" w:after="1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Определите суммарный сердечно-сосудистый риск и группу здоровья. </w:t>
      </w:r>
      <w:r>
        <w:rPr>
          <w:iCs/>
          <w:color w:val="0D0D0D"/>
        </w:rPr>
        <w:t>ПК-2</w:t>
      </w:r>
    </w:p>
    <w:p>
      <w:pPr>
        <w:pStyle w:val="BodyText"/>
        <w:widowControl/>
        <w:numPr>
          <w:ilvl w:val="0"/>
          <w:numId w:val="6"/>
        </w:numPr>
        <w:spacing w:lineRule="auto" w:line="276" w:before="0" w:after="1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Поставьте диагноз. </w:t>
      </w:r>
      <w:r>
        <w:rPr>
          <w:iCs/>
          <w:color w:val="0D0D0D"/>
        </w:rPr>
        <w:t>ОПК-4</w:t>
      </w:r>
    </w:p>
    <w:p>
      <w:pPr>
        <w:pStyle w:val="BodyText"/>
        <w:widowControl/>
        <w:numPr>
          <w:ilvl w:val="0"/>
          <w:numId w:val="6"/>
        </w:numPr>
        <w:spacing w:lineRule="auto" w:line="276" w:before="0" w:after="1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Определите тактику по результатам диспансеризации. </w:t>
      </w:r>
      <w:r>
        <w:rPr>
          <w:iCs/>
          <w:color w:val="0D0D0D"/>
        </w:rPr>
        <w:t>ПК-2</w:t>
      </w:r>
    </w:p>
    <w:p>
      <w:pPr>
        <w:pStyle w:val="BodyText"/>
        <w:spacing w:lineRule="auto" w:line="276"/>
        <w:jc w:val="center"/>
        <w:rPr>
          <w:color w:val="000000"/>
          <w:lang w:eastAsia="ru-RU"/>
        </w:rPr>
      </w:pPr>
      <w:r>
        <w:rPr>
          <w:color w:val="000000"/>
          <w:lang w:eastAsia="ru-RU"/>
        </w:rPr>
      </w:r>
    </w:p>
    <w:p>
      <w:pPr>
        <w:pStyle w:val="BodyText"/>
        <w:spacing w:lineRule="auto" w:line="276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Задача 8</w:t>
      </w:r>
    </w:p>
    <w:p>
      <w:pPr>
        <w:pStyle w:val="BodyText"/>
        <w:spacing w:lineRule="auto" w:line="276"/>
        <w:ind w:left="708"/>
        <w:jc w:val="both"/>
        <w:rPr/>
      </w:pPr>
      <w:r>
        <w:rPr/>
        <w:t>Пациент 42 года. В анамнезе язвенная болезнь желудка, последнее обострение 7 лет назад. Анкетирование – жалобы на длительный кашель с отделением мокроты. Курит. Объективно - АД 124/80 мм рт.ст. ОХС 6,0 ммоль/л, глюкоза 4,5 ммоль/л, индекс массы тела 18,0 кг/м2. ЭКГ без изменений.</w:t>
      </w:r>
    </w:p>
    <w:p>
      <w:pPr>
        <w:pStyle w:val="BodyText"/>
        <w:spacing w:lineRule="auto" w:line="276"/>
        <w:ind w:left="708"/>
        <w:jc w:val="both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Вопросы (задание):</w:t>
      </w:r>
    </w:p>
    <w:p>
      <w:pPr>
        <w:pStyle w:val="BodyText"/>
        <w:widowControl/>
        <w:numPr>
          <w:ilvl w:val="0"/>
          <w:numId w:val="7"/>
        </w:numPr>
        <w:spacing w:lineRule="auto" w:line="276" w:before="0" w:after="1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Выделите основные факторы риска сердечно-сосудистых заболеваний у пациентки. </w:t>
      </w:r>
      <w:r>
        <w:rPr>
          <w:iCs/>
          <w:color w:val="0D0D0D"/>
        </w:rPr>
        <w:t>ПК-2</w:t>
      </w:r>
    </w:p>
    <w:p>
      <w:pPr>
        <w:pStyle w:val="BodyText"/>
        <w:widowControl/>
        <w:numPr>
          <w:ilvl w:val="0"/>
          <w:numId w:val="7"/>
        </w:numPr>
        <w:spacing w:lineRule="auto" w:line="276" w:before="0" w:after="1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Определите суммарный сердечно-сосудистый риск и группу здоровья. </w:t>
      </w:r>
      <w:r>
        <w:rPr>
          <w:iCs/>
          <w:color w:val="0D0D0D"/>
        </w:rPr>
        <w:t>ПК-2</w:t>
      </w:r>
    </w:p>
    <w:p>
      <w:pPr>
        <w:pStyle w:val="BodyText"/>
        <w:widowControl/>
        <w:numPr>
          <w:ilvl w:val="0"/>
          <w:numId w:val="7"/>
        </w:numPr>
        <w:spacing w:lineRule="auto" w:line="276" w:before="0" w:after="1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Поставьте диагноз. </w:t>
      </w:r>
      <w:r>
        <w:rPr>
          <w:iCs/>
          <w:color w:val="0D0D0D"/>
        </w:rPr>
        <w:t>ОПК-4</w:t>
      </w:r>
    </w:p>
    <w:p>
      <w:pPr>
        <w:pStyle w:val="BodyText"/>
        <w:widowControl/>
        <w:numPr>
          <w:ilvl w:val="0"/>
          <w:numId w:val="7"/>
        </w:numPr>
        <w:spacing w:lineRule="auto" w:line="276" w:before="0" w:after="1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Определите тактику по результатам диспансеризации. </w:t>
      </w:r>
      <w:r>
        <w:rPr>
          <w:iCs/>
          <w:color w:val="0D0D0D"/>
        </w:rPr>
        <w:t>ПК-2</w:t>
      </w:r>
    </w:p>
    <w:p>
      <w:pPr>
        <w:pStyle w:val="BodyText"/>
        <w:spacing w:lineRule="auto" w:line="276"/>
        <w:ind w:left="708"/>
        <w:jc w:val="both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</w:r>
    </w:p>
    <w:p>
      <w:pPr>
        <w:pStyle w:val="BodyText"/>
        <w:spacing w:lineRule="auto" w:line="276"/>
        <w:ind w:left="708"/>
        <w:jc w:val="center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Задача 9</w:t>
      </w:r>
    </w:p>
    <w:p>
      <w:pPr>
        <w:pStyle w:val="BodyText"/>
        <w:spacing w:lineRule="auto" w:line="276"/>
        <w:ind w:left="708"/>
        <w:jc w:val="both"/>
        <w:rPr>
          <w:b/>
          <w:bCs/>
          <w:color w:val="000000"/>
          <w:lang w:eastAsia="ru-RU"/>
        </w:rPr>
      </w:pPr>
      <w:r>
        <w:rPr/>
        <w:t>Пациент 57 лет. В анамнезе язвенная болезнь желудка, последнее обострение 2 года назад. Остеохондроз шейного отдела позвоночника вне обострения Анкетирование – жалобы на боли в области живота, похудание, курит. Объективно - АД 128/70 мм рт.ст. ОХС 3,8 ммоль/л, глюкоза 4,0 ммоль/л, индекс массы тела 17,5 кг/м2. ЭКГ без изменений.</w:t>
      </w:r>
    </w:p>
    <w:p>
      <w:pPr>
        <w:pStyle w:val="BodyText"/>
        <w:spacing w:lineRule="auto" w:line="276"/>
        <w:ind w:left="708"/>
        <w:jc w:val="both"/>
        <w:rPr>
          <w:b/>
          <w:bCs/>
          <w:color w:val="000000"/>
          <w:lang w:eastAsia="ru-RU"/>
        </w:rPr>
      </w:pPr>
      <w:r>
        <w:rPr>
          <w:b/>
          <w:bCs/>
          <w:color w:val="000000"/>
          <w:lang w:eastAsia="ru-RU"/>
        </w:rPr>
        <w:t>Вопросы (задание):</w:t>
      </w:r>
    </w:p>
    <w:p>
      <w:pPr>
        <w:pStyle w:val="BodyText"/>
        <w:widowControl/>
        <w:numPr>
          <w:ilvl w:val="0"/>
          <w:numId w:val="8"/>
        </w:numPr>
        <w:spacing w:lineRule="auto" w:line="276" w:before="0" w:after="1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Выделите основные факторы риска сердечно-сосудистых заболеваний у пациентки. </w:t>
      </w:r>
      <w:r>
        <w:rPr>
          <w:iCs/>
          <w:color w:val="0D0D0D"/>
        </w:rPr>
        <w:t>ПК-2</w:t>
      </w:r>
    </w:p>
    <w:p>
      <w:pPr>
        <w:pStyle w:val="BodyText"/>
        <w:widowControl/>
        <w:numPr>
          <w:ilvl w:val="0"/>
          <w:numId w:val="8"/>
        </w:numPr>
        <w:spacing w:lineRule="auto" w:line="276" w:before="0" w:after="1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Определите суммарный сердечно-сосудистый риск и группу здоровья. </w:t>
      </w:r>
      <w:r>
        <w:rPr>
          <w:iCs/>
          <w:color w:val="0D0D0D"/>
        </w:rPr>
        <w:t>ПК-2</w:t>
      </w:r>
    </w:p>
    <w:p>
      <w:pPr>
        <w:pStyle w:val="BodyText"/>
        <w:widowControl/>
        <w:numPr>
          <w:ilvl w:val="0"/>
          <w:numId w:val="8"/>
        </w:numPr>
        <w:spacing w:lineRule="auto" w:line="276" w:before="0" w:after="1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Поставьте диагноз. </w:t>
      </w:r>
      <w:r>
        <w:rPr>
          <w:iCs/>
          <w:color w:val="0D0D0D"/>
        </w:rPr>
        <w:t>ОПК-4</w:t>
      </w:r>
    </w:p>
    <w:p>
      <w:pPr>
        <w:pStyle w:val="BodyText"/>
        <w:widowControl/>
        <w:numPr>
          <w:ilvl w:val="0"/>
          <w:numId w:val="8"/>
        </w:numPr>
        <w:spacing w:lineRule="auto" w:line="276" w:before="0" w:after="12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Определите тактику по результатам диспансеризации. </w:t>
      </w:r>
      <w:r>
        <w:rPr>
          <w:iCs/>
          <w:color w:val="0D0D0D"/>
        </w:rPr>
        <w:t>ПК-2</w:t>
      </w:r>
    </w:p>
    <w:p>
      <w:pPr>
        <w:pStyle w:val="Normal"/>
        <w:ind w:left="567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  <w:bookmarkStart w:id="6" w:name="_Hlk59449606"/>
      <w:bookmarkStart w:id="7" w:name="_Hlk59449606"/>
      <w:bookmarkEnd w:id="7"/>
    </w:p>
    <w:p>
      <w:pPr>
        <w:pStyle w:val="Normal"/>
        <w:ind w:left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Ситуационные задачи для зачета во втором семестре:</w:t>
      </w:r>
    </w:p>
    <w:p>
      <w:pPr>
        <w:pStyle w:val="Normal"/>
        <w:ind w:left="567"/>
        <w:jc w:val="center"/>
        <w:rPr>
          <w:b/>
          <w:bCs/>
          <w:iCs/>
          <w:color w:val="0D0D0D"/>
          <w:sz w:val="24"/>
          <w:szCs w:val="24"/>
        </w:rPr>
      </w:pPr>
      <w:r>
        <w:rPr>
          <w:b/>
          <w:bCs/>
          <w:iCs/>
          <w:color w:val="0D0D0D"/>
          <w:sz w:val="24"/>
          <w:szCs w:val="24"/>
        </w:rPr>
      </w:r>
    </w:p>
    <w:p>
      <w:pPr>
        <w:pStyle w:val="Normal"/>
        <w:ind w:left="567"/>
        <w:jc w:val="center"/>
        <w:rPr>
          <w:b/>
          <w:bCs/>
          <w:iCs/>
          <w:color w:val="0D0D0D"/>
          <w:sz w:val="24"/>
          <w:szCs w:val="24"/>
        </w:rPr>
      </w:pPr>
      <w:r>
        <w:rPr>
          <w:b/>
          <w:bCs/>
          <w:iCs/>
          <w:color w:val="0D0D0D"/>
          <w:sz w:val="24"/>
          <w:szCs w:val="24"/>
        </w:rPr>
        <w:t>Задача 1 ПК-2</w:t>
      </w:r>
    </w:p>
    <w:p>
      <w:pPr>
        <w:pStyle w:val="Normal"/>
        <w:ind w:left="567"/>
        <w:jc w:val="center"/>
        <w:rPr>
          <w:b/>
          <w:bCs/>
          <w:iCs/>
          <w:color w:val="0D0D0D"/>
          <w:sz w:val="24"/>
          <w:szCs w:val="24"/>
        </w:rPr>
      </w:pPr>
      <w:r>
        <w:rPr>
          <w:b/>
          <w:bCs/>
          <w:iCs/>
          <w:color w:val="0D0D0D"/>
          <w:sz w:val="24"/>
          <w:szCs w:val="24"/>
        </w:rPr>
      </w:r>
      <w:bookmarkStart w:id="8" w:name="_Hlk59449606_Копия_1"/>
      <w:bookmarkStart w:id="9" w:name="_Hlk59449606_Копия_1"/>
      <w:bookmarkEnd w:id="9"/>
    </w:p>
    <w:p>
      <w:pPr>
        <w:pStyle w:val="Normal"/>
        <w:ind w:left="567"/>
        <w:jc w:val="both"/>
        <w:rPr>
          <w:iCs/>
          <w:color w:val="0D0D0D"/>
          <w:sz w:val="24"/>
          <w:szCs w:val="24"/>
        </w:rPr>
      </w:pPr>
      <w:r>
        <w:rPr>
          <w:iCs/>
          <w:color w:val="0D0D0D"/>
          <w:sz w:val="24"/>
          <w:szCs w:val="24"/>
        </w:rPr>
        <w:t>Из анамнеза заболевания известно, что в течение 15 лет отмечается повышение АД (максимальные цифры 200 и 120 мм рт.ст., адаптирован к 130 и 80 мм рт.ст). Последние 2 года после психоэмоциональных и физических перегрузок возникает давящие боли за грудиной, купируются приемом нитроглицерина через 2-5 мин. Из анамнеза известно, что больной курит в течение 40 лет по 18-20 сигарет в день. При осмотре больной повышенного питания. На веках ксантелазмы. Перкуторно границы сердца смещены влево. Тоны сердца у верхушки ослаблены, акцент II тона над аортой. АД 180 и 100 мм рт.ст., ЧСС-78уд. в мин.</w:t>
      </w:r>
    </w:p>
    <w:p>
      <w:pPr>
        <w:pStyle w:val="Normal"/>
        <w:ind w:left="567"/>
        <w:jc w:val="both"/>
        <w:rPr>
          <w:b/>
          <w:bCs/>
          <w:iCs/>
          <w:color w:val="0D0D0D"/>
          <w:sz w:val="24"/>
          <w:szCs w:val="24"/>
        </w:rPr>
      </w:pPr>
      <w:r>
        <w:rPr>
          <w:b/>
          <w:bCs/>
          <w:iCs/>
          <w:color w:val="0D0D0D"/>
          <w:sz w:val="24"/>
          <w:szCs w:val="24"/>
        </w:rPr>
      </w:r>
    </w:p>
    <w:p>
      <w:pPr>
        <w:pStyle w:val="Normal"/>
        <w:ind w:left="567"/>
        <w:jc w:val="both"/>
        <w:rPr>
          <w:b/>
          <w:bCs/>
          <w:iCs/>
          <w:color w:val="0D0D0D"/>
          <w:sz w:val="24"/>
          <w:szCs w:val="24"/>
        </w:rPr>
      </w:pPr>
      <w:r>
        <w:rPr>
          <w:b/>
          <w:bCs/>
          <w:iCs/>
          <w:color w:val="0D0D0D"/>
          <w:sz w:val="24"/>
          <w:szCs w:val="24"/>
        </w:rPr>
        <w:t>Вопросы (задание):</w:t>
      </w:r>
    </w:p>
    <w:p>
      <w:pPr>
        <w:pStyle w:val="Normal"/>
        <w:ind w:left="567"/>
        <w:jc w:val="both"/>
        <w:rPr>
          <w:b/>
          <w:bCs/>
          <w:iCs/>
          <w:color w:val="0D0D0D"/>
          <w:sz w:val="24"/>
          <w:szCs w:val="24"/>
        </w:rPr>
      </w:pPr>
      <w:r>
        <w:rPr>
          <w:b/>
          <w:bCs/>
          <w:iCs/>
          <w:color w:val="0D0D0D"/>
          <w:sz w:val="24"/>
          <w:szCs w:val="24"/>
        </w:rPr>
      </w:r>
    </w:p>
    <w:p>
      <w:pPr>
        <w:pStyle w:val="Normal"/>
        <w:tabs>
          <w:tab w:val="clear" w:pos="720"/>
          <w:tab w:val="left" w:pos="851" w:leader="none"/>
        </w:tabs>
        <w:ind w:left="567"/>
        <w:jc w:val="both"/>
        <w:rPr>
          <w:iCs/>
          <w:color w:val="0D0D0D"/>
          <w:sz w:val="24"/>
          <w:szCs w:val="24"/>
        </w:rPr>
      </w:pPr>
      <w:r>
        <w:rPr>
          <w:iCs/>
          <w:color w:val="0D0D0D"/>
          <w:sz w:val="24"/>
          <w:szCs w:val="24"/>
        </w:rPr>
        <w:t>1.</w:t>
      </w:r>
      <w:r>
        <w:rPr/>
        <w:t xml:space="preserve"> </w:t>
      </w:r>
      <w:r>
        <w:rPr>
          <w:iCs/>
          <w:color w:val="0D0D0D"/>
          <w:sz w:val="24"/>
          <w:szCs w:val="24"/>
        </w:rPr>
        <w:t>Проявления каких синдромов можно отметить у больного?</w:t>
      </w:r>
    </w:p>
    <w:p>
      <w:pPr>
        <w:pStyle w:val="Normal"/>
        <w:tabs>
          <w:tab w:val="clear" w:pos="720"/>
          <w:tab w:val="left" w:pos="851" w:leader="none"/>
        </w:tabs>
        <w:ind w:left="567"/>
        <w:jc w:val="both"/>
        <w:rPr>
          <w:iCs/>
          <w:color w:val="0D0D0D"/>
          <w:sz w:val="24"/>
          <w:szCs w:val="24"/>
        </w:rPr>
      </w:pPr>
      <w:r>
        <w:rPr>
          <w:iCs/>
          <w:color w:val="0D0D0D"/>
          <w:sz w:val="24"/>
          <w:szCs w:val="24"/>
        </w:rPr>
        <w:t>2.</w:t>
        <w:tab/>
        <w:t>Какие факторы риска развития ИБС имеются в данном конкретном случае?</w:t>
      </w:r>
    </w:p>
    <w:p>
      <w:pPr>
        <w:pStyle w:val="Normal"/>
        <w:tabs>
          <w:tab w:val="clear" w:pos="720"/>
          <w:tab w:val="left" w:pos="851" w:leader="none"/>
        </w:tabs>
        <w:ind w:left="567"/>
        <w:jc w:val="both"/>
        <w:rPr>
          <w:iCs/>
          <w:color w:val="0D0D0D"/>
          <w:sz w:val="24"/>
          <w:szCs w:val="24"/>
        </w:rPr>
      </w:pPr>
      <w:r>
        <w:rPr>
          <w:iCs/>
          <w:color w:val="0D0D0D"/>
          <w:sz w:val="24"/>
          <w:szCs w:val="24"/>
        </w:rPr>
        <w:t>3.</w:t>
        <w:tab/>
        <w:t>Составьте план беседы с пациентом с целью коррекции поведенческих факторов риска, основываясь на научных исследованиях данной проблемы.</w:t>
      </w:r>
    </w:p>
    <w:p>
      <w:pPr>
        <w:pStyle w:val="Normal"/>
        <w:tabs>
          <w:tab w:val="clear" w:pos="720"/>
          <w:tab w:val="left" w:pos="851" w:leader="none"/>
        </w:tabs>
        <w:ind w:left="567"/>
        <w:jc w:val="both"/>
        <w:rPr>
          <w:iCs/>
          <w:color w:val="0D0D0D"/>
          <w:sz w:val="24"/>
          <w:szCs w:val="24"/>
        </w:rPr>
      </w:pPr>
      <w:r>
        <w:rPr>
          <w:iCs/>
          <w:color w:val="0D0D0D"/>
          <w:sz w:val="24"/>
          <w:szCs w:val="24"/>
        </w:rPr>
      </w:r>
    </w:p>
    <w:p>
      <w:pPr>
        <w:pStyle w:val="Normal"/>
        <w:tabs>
          <w:tab w:val="clear" w:pos="720"/>
          <w:tab w:val="left" w:pos="851" w:leader="none"/>
        </w:tabs>
        <w:ind w:left="567"/>
        <w:jc w:val="center"/>
        <w:rPr>
          <w:b/>
          <w:bCs/>
          <w:iCs/>
          <w:color w:val="0D0D0D"/>
          <w:sz w:val="24"/>
          <w:szCs w:val="24"/>
        </w:rPr>
      </w:pPr>
      <w:bookmarkStart w:id="10" w:name="_Hlk59449710"/>
      <w:bookmarkEnd w:id="10"/>
      <w:r>
        <w:rPr>
          <w:b/>
          <w:bCs/>
          <w:iCs/>
          <w:color w:val="0D0D0D"/>
          <w:sz w:val="24"/>
          <w:szCs w:val="24"/>
        </w:rPr>
        <w:t>Задача 2 ОПК-4</w:t>
      </w:r>
    </w:p>
    <w:p>
      <w:pPr>
        <w:pStyle w:val="Normal"/>
        <w:tabs>
          <w:tab w:val="clear" w:pos="720"/>
          <w:tab w:val="left" w:pos="851" w:leader="none"/>
        </w:tabs>
        <w:ind w:left="567"/>
        <w:jc w:val="center"/>
        <w:rPr>
          <w:iCs/>
          <w:color w:val="0D0D0D"/>
          <w:sz w:val="24"/>
          <w:szCs w:val="24"/>
        </w:rPr>
      </w:pPr>
      <w:r>
        <w:rPr>
          <w:iCs/>
          <w:color w:val="0D0D0D"/>
          <w:sz w:val="24"/>
          <w:szCs w:val="24"/>
        </w:rPr>
      </w:r>
      <w:bookmarkStart w:id="11" w:name="_Hlk59449710_Копия_1"/>
      <w:bookmarkStart w:id="12" w:name="_Hlk59449710_Копия_1"/>
      <w:bookmarkEnd w:id="12"/>
    </w:p>
    <w:p>
      <w:pPr>
        <w:pStyle w:val="Normal"/>
        <w:tabs>
          <w:tab w:val="clear" w:pos="720"/>
          <w:tab w:val="left" w:pos="851" w:leader="none"/>
        </w:tabs>
        <w:ind w:left="567"/>
        <w:jc w:val="both"/>
        <w:rPr>
          <w:iCs/>
          <w:color w:val="0D0D0D"/>
          <w:sz w:val="24"/>
          <w:szCs w:val="24"/>
        </w:rPr>
      </w:pPr>
      <w:r>
        <w:rPr>
          <w:iCs/>
          <w:color w:val="0D0D0D"/>
          <w:sz w:val="24"/>
          <w:szCs w:val="24"/>
        </w:rPr>
        <w:t>Больной К., 57 лет, учитель, бывший спортсмен-тяжелоатлет доставлен машиной скорой помощи с жалобами на интенсивные давящие боли за грудиной с иррадиацией в левое плечо, продолжавшиеся в течение 1,5 ч, не снимающиеся приемом нитроглицерина, перебои в работе сердца, резкую общую слабость, холодный липкий пот. Накануне чрезмерно поработал физически на даче. В анамнезе – в течение 4–5 лет отмечает приступы сжимающих болей за грудиной во время быстрой ходьбы, длящиеся 3–5 мин., проходящие в покое и от приема нитроглицерина. За медицинской помощью по этому поводу не обращался.</w:t>
      </w:r>
    </w:p>
    <w:p>
      <w:pPr>
        <w:pStyle w:val="Normal"/>
        <w:tabs>
          <w:tab w:val="clear" w:pos="720"/>
          <w:tab w:val="left" w:pos="851" w:leader="none"/>
        </w:tabs>
        <w:ind w:left="567"/>
        <w:jc w:val="both"/>
        <w:rPr>
          <w:iCs/>
          <w:color w:val="0D0D0D"/>
          <w:sz w:val="24"/>
          <w:szCs w:val="24"/>
        </w:rPr>
      </w:pPr>
      <w:r>
        <w:rPr>
          <w:iCs/>
          <w:color w:val="0D0D0D"/>
          <w:sz w:val="24"/>
          <w:szCs w:val="24"/>
        </w:rPr>
        <w:t>Объективно: гиперстеник, кожные покровы бледные, акроцианоз, ладони влажные. Пульс 96 уд. /мин., единичные экстрасистолы. АД – 90/60 мм рт. ст. Границы сердца расширены влево на 2,5 см. Тоны глухие, единичные экстрасистолы. В легких дыхание везикулярное. Живот мягкий, безболезненный. Печень не пальпируется.</w:t>
      </w:r>
    </w:p>
    <w:p>
      <w:pPr>
        <w:pStyle w:val="Normal"/>
        <w:tabs>
          <w:tab w:val="clear" w:pos="720"/>
          <w:tab w:val="left" w:pos="851" w:leader="none"/>
        </w:tabs>
        <w:ind w:left="567"/>
        <w:jc w:val="both"/>
        <w:rPr>
          <w:iCs/>
          <w:color w:val="0D0D0D"/>
          <w:sz w:val="24"/>
          <w:szCs w:val="24"/>
        </w:rPr>
      </w:pPr>
      <w:r>
        <w:rPr>
          <w:iCs/>
          <w:color w:val="0D0D0D"/>
          <w:sz w:val="24"/>
          <w:szCs w:val="24"/>
        </w:rPr>
        <w:t>ЭКГ: признаки крупноочагового инфаркта миокарда, экстрасистолы. Глазное дно – сужение артерий и вен, извитость сосудов. Сыворотка крови: СРБ+, ЛДГ – 360 ЕД/л, КФК – 2,4 ммоль/гл, АСТ – 24 Е/л, АЛТ – 16 Е/л. Свертываемость крови – 3 мин. ПТИ – 100%. Общий анализ крови: эритроциты – 4,3х1012, лейкоциты – 9,2х109, п. – 4, сегм. – 66, л. – 23, м. – 7, СОЭ – 10 мм/ч.</w:t>
      </w:r>
    </w:p>
    <w:p>
      <w:pPr>
        <w:pStyle w:val="Normal"/>
        <w:tabs>
          <w:tab w:val="clear" w:pos="720"/>
          <w:tab w:val="left" w:pos="851" w:leader="none"/>
        </w:tabs>
        <w:ind w:left="567"/>
        <w:jc w:val="both"/>
        <w:rPr>
          <w:iCs/>
          <w:color w:val="0D0D0D"/>
          <w:sz w:val="24"/>
          <w:szCs w:val="24"/>
        </w:rPr>
      </w:pPr>
      <w:r>
        <w:rPr>
          <w:iCs/>
          <w:color w:val="0D0D0D"/>
          <w:sz w:val="24"/>
          <w:szCs w:val="24"/>
        </w:rPr>
      </w:r>
    </w:p>
    <w:p>
      <w:pPr>
        <w:pStyle w:val="Normal"/>
        <w:tabs>
          <w:tab w:val="clear" w:pos="720"/>
          <w:tab w:val="left" w:pos="851" w:leader="none"/>
        </w:tabs>
        <w:ind w:left="567"/>
        <w:jc w:val="both"/>
        <w:rPr>
          <w:b/>
          <w:bCs/>
          <w:iCs/>
          <w:color w:val="0D0D0D"/>
          <w:sz w:val="24"/>
          <w:szCs w:val="24"/>
        </w:rPr>
      </w:pPr>
      <w:r>
        <w:rPr>
          <w:b/>
          <w:bCs/>
          <w:iCs/>
          <w:color w:val="0D0D0D"/>
          <w:sz w:val="24"/>
          <w:szCs w:val="24"/>
        </w:rPr>
        <w:t>Вопросы (задание):</w:t>
      </w:r>
    </w:p>
    <w:p>
      <w:pPr>
        <w:pStyle w:val="Normal"/>
        <w:tabs>
          <w:tab w:val="clear" w:pos="720"/>
          <w:tab w:val="left" w:pos="851" w:leader="none"/>
        </w:tabs>
        <w:ind w:left="567"/>
        <w:jc w:val="both"/>
        <w:rPr>
          <w:b/>
          <w:bCs/>
          <w:iCs/>
          <w:color w:val="0D0D0D"/>
          <w:sz w:val="24"/>
          <w:szCs w:val="24"/>
        </w:rPr>
      </w:pPr>
      <w:r>
        <w:rPr>
          <w:b/>
          <w:bCs/>
          <w:iCs/>
          <w:color w:val="0D0D0D"/>
          <w:sz w:val="24"/>
          <w:szCs w:val="24"/>
        </w:rPr>
      </w:r>
    </w:p>
    <w:p>
      <w:pPr>
        <w:pStyle w:val="Normal"/>
        <w:tabs>
          <w:tab w:val="clear" w:pos="720"/>
          <w:tab w:val="left" w:pos="851" w:leader="none"/>
        </w:tabs>
        <w:ind w:left="567"/>
        <w:jc w:val="both"/>
        <w:rPr>
          <w:iCs/>
          <w:color w:val="0D0D0D"/>
          <w:sz w:val="24"/>
          <w:szCs w:val="24"/>
        </w:rPr>
      </w:pPr>
      <w:r>
        <w:rPr>
          <w:iCs/>
          <w:color w:val="0D0D0D"/>
          <w:sz w:val="24"/>
          <w:szCs w:val="24"/>
        </w:rPr>
        <w:t xml:space="preserve">1. Поставьте диагноз </w:t>
      </w:r>
    </w:p>
    <w:p>
      <w:pPr>
        <w:pStyle w:val="Normal"/>
        <w:tabs>
          <w:tab w:val="clear" w:pos="720"/>
          <w:tab w:val="left" w:pos="851" w:leader="none"/>
        </w:tabs>
        <w:ind w:left="567"/>
        <w:jc w:val="both"/>
        <w:rPr>
          <w:iCs/>
          <w:color w:val="0D0D0D"/>
          <w:sz w:val="24"/>
          <w:szCs w:val="24"/>
        </w:rPr>
      </w:pPr>
      <w:r>
        <w:rPr>
          <w:iCs/>
          <w:color w:val="0D0D0D"/>
          <w:sz w:val="24"/>
          <w:szCs w:val="24"/>
        </w:rPr>
        <w:t>2. Проведите дифференциальную диагностику.</w:t>
      </w:r>
    </w:p>
    <w:p>
      <w:pPr>
        <w:pStyle w:val="Normal"/>
        <w:tabs>
          <w:tab w:val="clear" w:pos="720"/>
          <w:tab w:val="left" w:pos="851" w:leader="none"/>
        </w:tabs>
        <w:ind w:left="567"/>
        <w:jc w:val="both"/>
        <w:rPr>
          <w:iCs/>
          <w:color w:val="0D0D0D"/>
          <w:sz w:val="24"/>
          <w:szCs w:val="24"/>
        </w:rPr>
      </w:pPr>
      <w:r>
        <w:rPr>
          <w:iCs/>
          <w:color w:val="0D0D0D"/>
          <w:sz w:val="24"/>
          <w:szCs w:val="24"/>
        </w:rPr>
        <w:t>3. Наметьте план дообследования. Оценить степень сердечно-сосудистого риска по наличию факторов риска, состоянию органов-мишеней и наличию ассоциированных клинических состояний</w:t>
      </w:r>
    </w:p>
    <w:p>
      <w:pPr>
        <w:pStyle w:val="Normal"/>
        <w:tabs>
          <w:tab w:val="clear" w:pos="720"/>
          <w:tab w:val="left" w:pos="851" w:leader="none"/>
        </w:tabs>
        <w:ind w:left="567"/>
        <w:jc w:val="both"/>
        <w:rPr>
          <w:iCs/>
          <w:color w:val="0D0D0D"/>
          <w:sz w:val="24"/>
          <w:szCs w:val="24"/>
        </w:rPr>
      </w:pPr>
      <w:r>
        <w:rPr>
          <w:iCs/>
          <w:color w:val="0D0D0D"/>
          <w:sz w:val="24"/>
          <w:szCs w:val="24"/>
        </w:rPr>
        <w:t>4. Назначьте лечение.</w:t>
      </w:r>
    </w:p>
    <w:p>
      <w:pPr>
        <w:pStyle w:val="Normal"/>
        <w:tabs>
          <w:tab w:val="clear" w:pos="720"/>
          <w:tab w:val="left" w:pos="851" w:leader="none"/>
        </w:tabs>
        <w:ind w:left="567"/>
        <w:jc w:val="both"/>
        <w:rPr>
          <w:iCs/>
          <w:color w:val="0D0D0D"/>
          <w:sz w:val="24"/>
          <w:szCs w:val="24"/>
        </w:rPr>
      </w:pPr>
      <w:r>
        <w:rPr>
          <w:iCs/>
          <w:color w:val="0D0D0D"/>
          <w:sz w:val="24"/>
          <w:szCs w:val="24"/>
        </w:rPr>
      </w:r>
    </w:p>
    <w:p>
      <w:pPr>
        <w:pStyle w:val="Normal"/>
        <w:tabs>
          <w:tab w:val="clear" w:pos="720"/>
          <w:tab w:val="left" w:pos="851" w:leader="none"/>
        </w:tabs>
        <w:ind w:left="567"/>
        <w:jc w:val="center"/>
        <w:rPr>
          <w:b/>
          <w:bCs/>
          <w:iCs/>
          <w:color w:val="0D0D0D"/>
          <w:sz w:val="24"/>
          <w:szCs w:val="24"/>
        </w:rPr>
      </w:pPr>
      <w:r>
        <w:rPr>
          <w:b/>
          <w:bCs/>
          <w:iCs/>
          <w:color w:val="0D0D0D"/>
          <w:sz w:val="24"/>
          <w:szCs w:val="24"/>
        </w:rPr>
        <w:t>Задача 3 ОПК-4</w:t>
      </w:r>
    </w:p>
    <w:p>
      <w:pPr>
        <w:pStyle w:val="Normal"/>
        <w:tabs>
          <w:tab w:val="clear" w:pos="720"/>
          <w:tab w:val="left" w:pos="851" w:leader="none"/>
        </w:tabs>
        <w:ind w:left="567"/>
        <w:jc w:val="center"/>
        <w:rPr>
          <w:b/>
          <w:bCs/>
          <w:iCs/>
          <w:color w:val="0D0D0D"/>
          <w:sz w:val="24"/>
          <w:szCs w:val="24"/>
        </w:rPr>
      </w:pPr>
      <w:r>
        <w:rPr>
          <w:b/>
          <w:bCs/>
          <w:iCs/>
          <w:color w:val="0D0D0D"/>
          <w:sz w:val="24"/>
          <w:szCs w:val="24"/>
        </w:rPr>
      </w:r>
    </w:p>
    <w:p>
      <w:pPr>
        <w:pStyle w:val="Normal"/>
        <w:tabs>
          <w:tab w:val="clear" w:pos="720"/>
          <w:tab w:val="left" w:pos="851" w:leader="none"/>
        </w:tabs>
        <w:ind w:left="567"/>
        <w:jc w:val="both"/>
        <w:rPr>
          <w:iCs/>
          <w:color w:val="0D0D0D"/>
          <w:sz w:val="24"/>
          <w:szCs w:val="24"/>
        </w:rPr>
      </w:pPr>
      <w:r>
        <w:rPr>
          <w:iCs/>
          <w:color w:val="0D0D0D"/>
          <w:sz w:val="24"/>
          <w:szCs w:val="24"/>
        </w:rPr>
        <w:t>Больной В., 58 лет, инженер, 2 ч назад во время работы на дачном участке внезапно возникло ощущение частого беспорядочного сердцебиения, сопровождавшееся слабостью, неприятными ощущениями в области сердца. Доставлен в приемное отделение больницы. Подобные ощущения сердцебиения, чаще во время нагрузки, отмечает в течение последнего года. Данные эпизоды были кратковременными и проходили самостоятельно в состоянии покоя. При анализе амбулаторной карты за последние 2 года отмечено неоднократно повышенное содержание холестерина (7,6 ммоль/л – преобладают липопротеиды низкой плотности). Курит по 2 пачки в день в течении 40 лет.</w:t>
      </w:r>
    </w:p>
    <w:p>
      <w:pPr>
        <w:pStyle w:val="Normal"/>
        <w:tabs>
          <w:tab w:val="clear" w:pos="720"/>
          <w:tab w:val="left" w:pos="851" w:leader="none"/>
        </w:tabs>
        <w:ind w:left="567"/>
        <w:jc w:val="both"/>
        <w:rPr>
          <w:iCs/>
          <w:color w:val="0D0D0D"/>
          <w:sz w:val="24"/>
          <w:szCs w:val="24"/>
        </w:rPr>
      </w:pPr>
      <w:r>
        <w:rPr>
          <w:iCs/>
          <w:color w:val="0D0D0D"/>
          <w:sz w:val="24"/>
          <w:szCs w:val="24"/>
        </w:rPr>
        <w:t>Объективнo: кожные покровы несколько бледноваты, гиперстенический тип сложения. В легких дыхание везикулярное, хрипов нет. Левая граница сердца – по срединно-ключичной линии. АД – 150/100 мм рт. ст. Пульс на лучевых артериях – частый, аритмичный, частота – 102 уд. /мин. Тоны сердца на верхушке имеют непостоянную звучность, аритмичны, ЧСС – 112 уд. /мин. Живот мягкий, безболезненный. Печень не увеличена. ЭКГ – прилагается.</w:t>
      </w:r>
    </w:p>
    <w:p>
      <w:pPr>
        <w:pStyle w:val="Normal"/>
        <w:tabs>
          <w:tab w:val="clear" w:pos="720"/>
          <w:tab w:val="left" w:pos="851" w:leader="none"/>
        </w:tabs>
        <w:ind w:left="567"/>
        <w:jc w:val="both"/>
        <w:rPr>
          <w:iCs/>
          <w:color w:val="0D0D0D"/>
          <w:sz w:val="24"/>
          <w:szCs w:val="24"/>
        </w:rPr>
      </w:pPr>
      <w:r>
        <w:rPr>
          <w:iCs/>
          <w:color w:val="0D0D0D"/>
          <w:sz w:val="24"/>
          <w:szCs w:val="24"/>
        </w:rPr>
        <w:t>ЭХО-КС – небольшое расширение полостей левого предсердия (-3,8 см). Кровь на холестерин – 7,6 ммоль/л, АСТ – 5 Ед/л, АЛТ – 4 Ед/л, СРБ – 0, ПТИ – 102%, свертываемость – 8 мин.</w:t>
      </w:r>
    </w:p>
    <w:p>
      <w:pPr>
        <w:pStyle w:val="Normal"/>
        <w:tabs>
          <w:tab w:val="clear" w:pos="720"/>
          <w:tab w:val="left" w:pos="851" w:leader="none"/>
        </w:tabs>
        <w:ind w:left="567"/>
        <w:jc w:val="both"/>
        <w:rPr>
          <w:iCs/>
          <w:color w:val="0D0D0D"/>
          <w:sz w:val="24"/>
          <w:szCs w:val="24"/>
        </w:rPr>
      </w:pPr>
      <w:r>
        <w:rPr>
          <w:iCs/>
          <w:color w:val="0D0D0D"/>
          <w:sz w:val="24"/>
          <w:szCs w:val="24"/>
        </w:rPr>
        <w:t xml:space="preserve">Глазное дно – атеросклероз сосудов сетчатки. Общий анализ мочи – уд. вес – 1020, белка нет, сахара нет, л. – 1–2 в п/зр. Анализ крови на сахар – глюкоза крови – 4,5 ммоль/л. Анализ крови общий: Нв – 140 г/л, эритроциты – 4,5х1012/л, л. – 6,0х109/л, </w:t>
      </w:r>
    </w:p>
    <w:p>
      <w:pPr>
        <w:pStyle w:val="Normal"/>
        <w:tabs>
          <w:tab w:val="clear" w:pos="720"/>
          <w:tab w:val="left" w:pos="851" w:leader="none"/>
        </w:tabs>
        <w:ind w:left="567"/>
        <w:jc w:val="both"/>
        <w:rPr>
          <w:iCs/>
          <w:color w:val="0D0D0D"/>
          <w:sz w:val="24"/>
          <w:szCs w:val="24"/>
        </w:rPr>
      </w:pPr>
      <w:r>
        <w:rPr>
          <w:iCs/>
          <w:color w:val="0D0D0D"/>
          <w:sz w:val="24"/>
          <w:szCs w:val="24"/>
        </w:rPr>
        <w:t>СОЭ – 6 мм/ч.</w:t>
      </w:r>
    </w:p>
    <w:p>
      <w:pPr>
        <w:pStyle w:val="Normal"/>
        <w:tabs>
          <w:tab w:val="clear" w:pos="720"/>
          <w:tab w:val="left" w:pos="851" w:leader="none"/>
        </w:tabs>
        <w:ind w:left="567"/>
        <w:jc w:val="both"/>
        <w:rPr>
          <w:iCs/>
          <w:color w:val="0D0D0D"/>
          <w:sz w:val="24"/>
          <w:szCs w:val="24"/>
        </w:rPr>
      </w:pPr>
      <w:r>
        <w:rPr>
          <w:iCs/>
          <w:color w:val="0D0D0D"/>
          <w:sz w:val="24"/>
          <w:szCs w:val="24"/>
        </w:rPr>
      </w:r>
    </w:p>
    <w:p>
      <w:pPr>
        <w:pStyle w:val="Normal"/>
        <w:tabs>
          <w:tab w:val="clear" w:pos="720"/>
          <w:tab w:val="left" w:pos="851" w:leader="none"/>
        </w:tabs>
        <w:ind w:left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Вопросы (задание):</w:t>
      </w:r>
    </w:p>
    <w:p>
      <w:pPr>
        <w:pStyle w:val="Normal"/>
        <w:tabs>
          <w:tab w:val="clear" w:pos="720"/>
          <w:tab w:val="left" w:pos="851" w:leader="none"/>
        </w:tabs>
        <w:ind w:left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tabs>
          <w:tab w:val="clear" w:pos="720"/>
          <w:tab w:val="left" w:pos="851" w:leader="none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1. Установить предварительный диагноз.</w:t>
      </w:r>
    </w:p>
    <w:p>
      <w:pPr>
        <w:pStyle w:val="Normal"/>
        <w:tabs>
          <w:tab w:val="clear" w:pos="720"/>
          <w:tab w:val="left" w:pos="851" w:leader="none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2. Наметить план дообследования больного.</w:t>
      </w:r>
    </w:p>
    <w:p>
      <w:pPr>
        <w:pStyle w:val="Normal"/>
        <w:tabs>
          <w:tab w:val="clear" w:pos="720"/>
          <w:tab w:val="left" w:pos="851" w:leader="none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3. Провести дифференциальную диагностику.</w:t>
      </w:r>
    </w:p>
    <w:p>
      <w:pPr>
        <w:pStyle w:val="Normal"/>
        <w:tabs>
          <w:tab w:val="clear" w:pos="720"/>
          <w:tab w:val="left" w:pos="851" w:leader="none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4. Определить тактику лечения.</w:t>
      </w:r>
    </w:p>
    <w:p>
      <w:pPr>
        <w:pStyle w:val="Normal"/>
        <w:tabs>
          <w:tab w:val="clear" w:pos="720"/>
          <w:tab w:val="left" w:pos="851" w:leader="none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5. Оценить табакокурение, как фактор риска развития заболеваний, по индексу курящего человека (ИКЧ) и индексу пачек/лет.</w:t>
      </w:r>
    </w:p>
    <w:p>
      <w:pPr>
        <w:pStyle w:val="Normal"/>
        <w:tabs>
          <w:tab w:val="clear" w:pos="720"/>
          <w:tab w:val="left" w:pos="851" w:leader="none"/>
        </w:tabs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>6. Составить план беседы с пациентом о профилактике риска сердечно-сосудистых заболеваний, основываясь на известных Вам исследованиях последних лет в данной области.</w:t>
      </w:r>
    </w:p>
    <w:p>
      <w:pPr>
        <w:pStyle w:val="Normal"/>
        <w:spacing w:beforeAutospacing="1" w:afterAutospacing="1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Задача 4</w:t>
      </w:r>
    </w:p>
    <w:p>
      <w:pPr>
        <w:pStyle w:val="Normal"/>
        <w:spacing w:beforeAutospacing="1" w:afterAutospacing="1"/>
        <w:ind w:left="708"/>
        <w:jc w:val="both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Мужчина, 52 года, жалоб не предъявляет. Работа связана с психологическими стрессами. Курит до 17 сигарет в день. Мать страдает ИБС, сахарным диабетом 2 типа, отец перенёс инфаркт миокарда в возрасте 52лет. Объективно: состояние удовлетворительное. Рост 174 см, масса тела 96 кг. Кожные покровы чистые, обычной окраски. Над легкими дыхание везикулярное, хрипов нет. Сердечные тоны ясные, чистые, ритмичные. АД – 120/75ммрт.ст., ЧСС – 78уд. /минуту. Живот увеличен в объеме за счет подкожно-жировой клетчатки, при пальпации мягкий, безболезненный. Печень по краю реберной дуги. Симптом поколачивания отрицательный с обеих сторон. Периферических отеков нет. </w:t>
        <w:br/>
        <w:t xml:space="preserve">Стул и диурез в норме. </w:t>
      </w:r>
    </w:p>
    <w:p>
      <w:pPr>
        <w:pStyle w:val="Normal"/>
        <w:spacing w:beforeAutospacing="1" w:afterAutospacing="1"/>
        <w:ind w:left="708"/>
        <w:jc w:val="both"/>
        <w:rPr>
          <w:i/>
          <w:i/>
          <w:iCs/>
          <w:color w:val="000000"/>
          <w:sz w:val="24"/>
          <w:szCs w:val="24"/>
          <w:lang w:eastAsia="ru-RU"/>
        </w:rPr>
      </w:pPr>
      <w:r>
        <w:rPr>
          <w:i/>
          <w:iCs/>
          <w:color w:val="000000"/>
          <w:sz w:val="24"/>
          <w:szCs w:val="24"/>
          <w:lang w:eastAsia="ru-RU"/>
        </w:rPr>
        <w:t>Результаты обследования</w:t>
      </w:r>
    </w:p>
    <w:p>
      <w:pPr>
        <w:pStyle w:val="Normal"/>
        <w:spacing w:beforeAutospacing="1" w:afterAutospacing="1"/>
        <w:ind w:left="708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 xml:space="preserve">Анализ мочи: относительная плотность – 1023, лейкоциты 0–1, эритроциты 0–1 в поле зрения. Белок мочи 100мг/сут. Биохимический анализ крови: ОХС – 5,4ммоль/л. </w:t>
      </w:r>
    </w:p>
    <w:p>
      <w:pPr>
        <w:pStyle w:val="Normal"/>
        <w:spacing w:beforeAutospacing="1" w:afterAutospacing="1"/>
        <w:ind w:left="708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Вопросы (задание):</w:t>
      </w:r>
    </w:p>
    <w:p>
      <w:pPr>
        <w:pStyle w:val="Normal"/>
        <w:spacing w:beforeAutospacing="1" w:afterAutospacing="1"/>
        <w:ind w:left="708"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t>1. Выделите факторы риска развития сердечно-сосудистых заболеваний у пациента. ПК-2</w:t>
        <w:br/>
        <w:t>2. Рассчитайте сердечно-сосудистый риск ПК-2</w:t>
        <w:br/>
        <w:t>3. Тактика ведения пациента ПК-2</w:t>
      </w:r>
    </w:p>
    <w:p>
      <w:pPr>
        <w:pStyle w:val="Normal"/>
        <w:spacing w:beforeAutospacing="1" w:afterAutospacing="1"/>
        <w:ind w:left="708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Задача 5</w:t>
      </w:r>
    </w:p>
    <w:p>
      <w:pPr>
        <w:pStyle w:val="BodyText"/>
        <w:ind w:left="708"/>
        <w:jc w:val="both"/>
        <w:rPr/>
      </w:pPr>
      <w:r>
        <w:rPr/>
        <w:t>Пациентка 16 лет жалобы на момент осмотра: ухудшение самочувствия на фоне умеренной ФН в течение последних 2 лет. Амбулаторно препараты не принимает. В 2014г. операция по пластике ДМЖП. Госпитализация плановая. Общее состояние удовлетворительное, ЧД 16 дых. в мин., пульс 78 уд. в мин., АД 110/60 мм рт. ст., тоны сердца ритмичные приглушенные, шумы выслушиваются (систолический шум во всех точках с усилением в т. Боткина). В легких дыхание везикулярное; шумы не выслушиваются. Живот мягкий, болезненность отсутствует, печень не пальпируется.</w:t>
      </w:r>
    </w:p>
    <w:p>
      <w:pPr>
        <w:pStyle w:val="BodyText"/>
        <w:ind w:left="708"/>
        <w:jc w:val="both"/>
        <w:rPr/>
      </w:pPr>
      <w:r>
        <w:rPr/>
      </w:r>
    </w:p>
    <w:p>
      <w:pPr>
        <w:pStyle w:val="BodyText"/>
        <w:ind w:left="708"/>
        <w:jc w:val="both"/>
        <w:rPr/>
      </w:pPr>
      <w:r>
        <w:rPr>
          <w:b/>
        </w:rPr>
        <w:t xml:space="preserve">ОАК: </w:t>
      </w:r>
      <w:r>
        <w:rPr/>
        <w:t>гемоглобин 112, эритроциты 5,38, лейкоциты 5, нейтрофилы 41,6%.</w:t>
      </w:r>
    </w:p>
    <w:p>
      <w:pPr>
        <w:pStyle w:val="BodyText"/>
        <w:ind w:left="708"/>
        <w:jc w:val="both"/>
        <w:rPr>
          <w:b/>
        </w:rPr>
      </w:pPr>
      <w:r>
        <w:rPr>
          <w:b/>
        </w:rPr>
      </w:r>
    </w:p>
    <w:p>
      <w:pPr>
        <w:pStyle w:val="BodyText"/>
        <w:ind w:left="708"/>
        <w:jc w:val="both"/>
        <w:rPr/>
      </w:pPr>
      <w:r>
        <w:rPr>
          <w:b/>
        </w:rPr>
        <w:t>Рентенография ОГК:</w:t>
      </w:r>
      <w:r>
        <w:rPr/>
        <w:t xml:space="preserve"> Усиление интерстициального компонента легочного рисунка приемушественно в нижних легочных полях. Плевро-апикальные наслоения, с 2-х сторон. Корни: структурность снижена, расширены за счет сосудистого компонента. Рентген признаки легочной гипретензии по смешанному типу. Кардиомегалия Iст.</w:t>
      </w:r>
    </w:p>
    <w:p>
      <w:pPr>
        <w:pStyle w:val="Normal"/>
        <w:spacing w:beforeAutospacing="1" w:afterAutospacing="1"/>
        <w:ind w:left="708"/>
        <w:jc w:val="both"/>
        <w:rPr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Эхо-КГ: </w:t>
      </w:r>
      <w:r>
        <w:rPr>
          <w:bCs/>
          <w:color w:val="000000"/>
          <w:sz w:val="24"/>
          <w:szCs w:val="24"/>
        </w:rPr>
        <w:t>ФВ 64% (по Симпсону), МЖП в верхней трети аневризматически выбухает в полость правого желудочка. В основании септальной створки трикуспидального клапана визуализируется поток шириной 0,3-0,4 см в направлении правого предсердия. ТР 2 степени. Вероятно наличие небольшого (0,4 см) дефекта со сбросом слева направо в средней трети межжелудочковой перегородки. ЛП 4,2 см.</w:t>
      </w:r>
    </w:p>
    <w:p>
      <w:pPr>
        <w:pStyle w:val="Normal"/>
        <w:spacing w:beforeAutospacing="1" w:afterAutospacing="1"/>
        <w:ind w:left="708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Вопросы (задание):</w:t>
      </w:r>
    </w:p>
    <w:p>
      <w:pPr>
        <w:pStyle w:val="ListParagraph"/>
        <w:widowControl/>
        <w:numPr>
          <w:ilvl w:val="0"/>
          <w:numId w:val="3"/>
        </w:numPr>
        <w:spacing w:lineRule="auto" w:line="276" w:beforeAutospacing="1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Поставьте наиболее вероятный диагноз. ОПК-4</w:t>
      </w:r>
    </w:p>
    <w:p>
      <w:pPr>
        <w:pStyle w:val="ListParagraph"/>
        <w:widowControl/>
        <w:numPr>
          <w:ilvl w:val="0"/>
          <w:numId w:val="3"/>
        </w:numPr>
        <w:spacing w:lineRule="auto" w:line="276" w:before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Обоснуйте поставленный Вами диагноз.  ОПК-4</w:t>
      </w:r>
    </w:p>
    <w:p>
      <w:pPr>
        <w:pStyle w:val="ListParagraph"/>
        <w:widowControl/>
        <w:numPr>
          <w:ilvl w:val="0"/>
          <w:numId w:val="3"/>
        </w:numPr>
        <w:spacing w:lineRule="auto" w:line="276" w:before="0" w:after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Составьте и обоснуйте план дополнительного обследования пациента ОПК-4</w:t>
      </w:r>
    </w:p>
    <w:p>
      <w:pPr>
        <w:pStyle w:val="ListParagraph"/>
        <w:widowControl/>
        <w:numPr>
          <w:ilvl w:val="0"/>
          <w:numId w:val="3"/>
        </w:numPr>
        <w:spacing w:lineRule="auto" w:line="276" w:before="0" w:afterAutospacing="1"/>
        <w:contextualSpacing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Поставьте окончательный диагноз и выберите дальнейшую тактику ведения пациента.</w:t>
      </w:r>
      <w:r>
        <w:rPr>
          <w:color w:val="000000"/>
          <w:sz w:val="24"/>
          <w:szCs w:val="24"/>
        </w:rPr>
        <w:t xml:space="preserve"> ОПК-4</w:t>
      </w:r>
    </w:p>
    <w:p>
      <w:pPr>
        <w:pStyle w:val="Normal"/>
        <w:spacing w:beforeAutospacing="1" w:afterAutospacing="1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Задача 6</w:t>
      </w:r>
    </w:p>
    <w:p>
      <w:pPr>
        <w:pStyle w:val="BodyText"/>
        <w:spacing w:lineRule="auto" w:line="276"/>
        <w:ind w:left="708"/>
        <w:jc w:val="both"/>
        <w:rPr/>
      </w:pPr>
      <w:r>
        <w:rPr/>
        <w:t>Пациентка 48 лет, поступает с жалобами на одышку смешанного характера, возникающая при нагрузке, ходьбе через: 100 метра(ов), при подъеме на 1 пролет этаж, купируется в покое; отёки голени.</w:t>
        <w:tab/>
      </w:r>
    </w:p>
    <w:p>
      <w:pPr>
        <w:pStyle w:val="BodyText"/>
        <w:spacing w:lineRule="auto" w:line="276"/>
        <w:ind w:left="708"/>
        <w:jc w:val="both"/>
        <w:rPr/>
      </w:pPr>
      <w:r>
        <w:rPr/>
        <w:t>Нарушение сердечного ритма: перебои в работе сердца, постоянного характера.</w:t>
      </w:r>
    </w:p>
    <w:p>
      <w:pPr>
        <w:pStyle w:val="BodyText"/>
        <w:spacing w:lineRule="auto" w:line="276"/>
        <w:ind w:left="708"/>
        <w:jc w:val="both"/>
        <w:rPr/>
      </w:pPr>
      <w:r>
        <w:rPr/>
        <w:t>Из анамнеза: наличие порока сердца с раннего возраста (нозологию не знает, в выписке из истории болезни ГБ18 не указано). В 2013 г. установлен диагноз: ИБС: ПИКС от2012г. НРС по типу постоянной формы ФП. ГБ 3 ст, риск 4. ХСН 2Б, ФК 3. Гидроперикард. СД 2 типа, субкомпенсированный. Постоянно принимает дигоксин, верошпирон, диувер. Периодический подъем АД до 180/90 мм рт.ст.</w:t>
      </w:r>
    </w:p>
    <w:p>
      <w:pPr>
        <w:pStyle w:val="BodyText"/>
        <w:spacing w:lineRule="auto" w:line="276"/>
        <w:ind w:left="708"/>
        <w:jc w:val="both"/>
        <w:rPr/>
      </w:pPr>
      <w:r>
        <w:rPr/>
        <w:t>Об-но:Общее состояние средней степени тяжести, ЧД 17 дых. в мин., АД 125/70 мм рт. ст., тоны сердца ритмичные приглушенные, систолический шум на верхушке сердца. В легких дыхание жесткое, хрипов нет. Живот мягкий, болезненность отсутствует, печень не пальпируется.</w:t>
      </w:r>
    </w:p>
    <w:p>
      <w:pPr>
        <w:pStyle w:val="BodyText"/>
        <w:spacing w:lineRule="auto" w:line="276"/>
        <w:ind w:left="708"/>
        <w:jc w:val="both"/>
        <w:rPr/>
      </w:pPr>
      <w:r>
        <w:rPr>
          <w:b/>
        </w:rPr>
        <w:t>ЭКГ</w:t>
      </w:r>
      <w:r>
        <w:rPr/>
        <w:t>: ритм ФП, ЧСЖ 87 уд в мин, левограмма, признаки ГЛЖ.</w:t>
      </w:r>
    </w:p>
    <w:p>
      <w:pPr>
        <w:pStyle w:val="BodyText"/>
        <w:spacing w:lineRule="auto" w:line="276"/>
        <w:ind w:left="708"/>
        <w:jc w:val="both"/>
        <w:rPr/>
      </w:pPr>
      <w:r>
        <w:rPr>
          <w:b/>
        </w:rPr>
        <w:t xml:space="preserve">БАК: </w:t>
      </w:r>
      <w:r>
        <w:rPr/>
        <w:t>общ.белок 53,5 г/л, глюкоза 10,9 ммоль/л, креатинин 91,27 мкмоль/л, мочевина 8,47 ммоль/л, натрий 148,1ммоль/л, калий 4,17ммоль/л.</w:t>
      </w:r>
    </w:p>
    <w:p>
      <w:pPr>
        <w:pStyle w:val="BodyText"/>
        <w:spacing w:lineRule="auto" w:line="276"/>
        <w:ind w:left="708"/>
        <w:jc w:val="both"/>
        <w:rPr/>
      </w:pPr>
      <w:r>
        <w:rPr>
          <w:b/>
        </w:rPr>
        <w:t xml:space="preserve">Рентгенография ОГК: </w:t>
      </w:r>
      <w:r>
        <w:rPr/>
        <w:t>признаки венозного застоя. РГ признаки небольшого двухстороннего гидроторакса. Гемо-, гидроперикард?</w:t>
      </w:r>
    </w:p>
    <w:p>
      <w:pPr>
        <w:pStyle w:val="BodyText"/>
        <w:spacing w:lineRule="auto" w:line="276"/>
        <w:ind w:left="708"/>
        <w:jc w:val="both"/>
        <w:rPr/>
      </w:pPr>
      <w:r>
        <w:rPr>
          <w:b/>
        </w:rPr>
        <w:t>УЗИ плевральных полостей:</w:t>
      </w:r>
      <w:r>
        <w:rPr/>
        <w:t xml:space="preserve"> жидкость до 250 мл слева в плевральной полости.</w:t>
      </w:r>
    </w:p>
    <w:p>
      <w:pPr>
        <w:pStyle w:val="BodyText"/>
        <w:spacing w:lineRule="auto" w:line="276"/>
        <w:ind w:left="708"/>
        <w:jc w:val="both"/>
        <w:rPr/>
      </w:pPr>
      <w:r>
        <w:rPr>
          <w:b/>
        </w:rPr>
        <w:t xml:space="preserve">Эхо-КГ: </w:t>
      </w:r>
      <w:r>
        <w:rPr/>
        <w:t>ФВ 35 % по Симпсону. Расхождение листков перикарда в диастолу у задне-боковой стенки левого желудочка 0,7 см, у правого предсердия 0,5 см. Смещение основной межпредсердной перегородки в сторону правого предсердия (открытое овальное окно 2 мм).</w:t>
      </w:r>
    </w:p>
    <w:p>
      <w:pPr>
        <w:pStyle w:val="BodyText"/>
        <w:spacing w:lineRule="auto" w:line="276"/>
        <w:ind w:left="708"/>
        <w:jc w:val="both"/>
        <w:rPr/>
      </w:pPr>
      <w:r>
        <w:rPr/>
      </w:r>
    </w:p>
    <w:p>
      <w:pPr>
        <w:pStyle w:val="Normal"/>
        <w:spacing w:beforeAutospacing="1" w:afterAutospacing="1"/>
        <w:ind w:left="708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eastAsia="ru-RU"/>
        </w:rPr>
        <w:t>Вопросы (задание):</w:t>
      </w:r>
    </w:p>
    <w:p>
      <w:pPr>
        <w:pStyle w:val="BodyText"/>
        <w:widowControl/>
        <w:numPr>
          <w:ilvl w:val="0"/>
          <w:numId w:val="4"/>
        </w:numPr>
        <w:spacing w:lineRule="auto" w:line="276" w:before="0" w:after="120"/>
        <w:jc w:val="both"/>
        <w:rPr/>
      </w:pPr>
      <w:r>
        <w:rPr/>
        <w:t xml:space="preserve">Поставьте наиболее вероятный диагноз. </w:t>
      </w:r>
      <w:r>
        <w:rPr>
          <w:color w:val="000000"/>
        </w:rPr>
        <w:t>ОПК-4</w:t>
      </w:r>
    </w:p>
    <w:p>
      <w:pPr>
        <w:pStyle w:val="BodyText"/>
        <w:widowControl/>
        <w:numPr>
          <w:ilvl w:val="0"/>
          <w:numId w:val="4"/>
        </w:numPr>
        <w:spacing w:lineRule="auto" w:line="276" w:before="0" w:after="120"/>
        <w:jc w:val="both"/>
        <w:rPr/>
      </w:pPr>
      <w:r>
        <w:rPr/>
        <w:t>Обоснуйте поставленный Вами диагноз.</w:t>
      </w:r>
      <w:r>
        <w:rPr>
          <w:color w:val="000000"/>
        </w:rPr>
        <w:t xml:space="preserve"> ОПК-4</w:t>
      </w:r>
    </w:p>
    <w:p>
      <w:pPr>
        <w:pStyle w:val="BodyText"/>
        <w:widowControl/>
        <w:numPr>
          <w:ilvl w:val="0"/>
          <w:numId w:val="4"/>
        </w:numPr>
        <w:spacing w:lineRule="auto" w:line="276" w:before="0" w:after="120"/>
        <w:jc w:val="both"/>
        <w:rPr/>
      </w:pPr>
      <w:r>
        <w:rPr/>
        <w:t xml:space="preserve">Составьте и обоснуйте план дополнительного обследования пациента. </w:t>
      </w:r>
      <w:r>
        <w:rPr>
          <w:color w:val="000000"/>
        </w:rPr>
        <w:t>ОПК-4</w:t>
      </w:r>
    </w:p>
    <w:p>
      <w:pPr>
        <w:pStyle w:val="BodyText"/>
        <w:widowControl/>
        <w:numPr>
          <w:ilvl w:val="0"/>
          <w:numId w:val="4"/>
        </w:numPr>
        <w:spacing w:lineRule="auto" w:line="276" w:before="0" w:after="120"/>
        <w:jc w:val="both"/>
        <w:rPr/>
      </w:pPr>
      <w:r>
        <w:rPr/>
        <w:t xml:space="preserve">Какие лекарственные препараты вы бы рекомендовали пациенту в составе терапии? Обоснуйте свой выбор.  </w:t>
      </w:r>
      <w:r>
        <w:rPr>
          <w:color w:val="000000"/>
        </w:rPr>
        <w:t>ПК-2</w:t>
      </w:r>
    </w:p>
    <w:p>
      <w:pPr>
        <w:pStyle w:val="BodyText"/>
        <w:widowControl/>
        <w:numPr>
          <w:ilvl w:val="0"/>
          <w:numId w:val="4"/>
        </w:numPr>
        <w:spacing w:lineRule="auto" w:line="276" w:before="0" w:after="120"/>
        <w:jc w:val="both"/>
        <w:rPr/>
      </w:pPr>
      <w:r>
        <w:rPr/>
        <w:t xml:space="preserve">Выберите дальнейшую тактику ведения пациента на амбулаторном этапе. </w:t>
      </w:r>
      <w:r>
        <w:rPr>
          <w:color w:val="000000"/>
        </w:rPr>
        <w:t>ОПК-4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firstLine="709" w:left="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</w:r>
    </w:p>
    <w:p>
      <w:pPr>
        <w:pStyle w:val="Normal"/>
        <w:spacing w:lineRule="auto" w:line="480"/>
        <w:ind w:left="696" w:right="4295"/>
        <w:rPr/>
      </w:pPr>
      <w:r>
        <w:rPr/>
      </w:r>
    </w:p>
    <w:sectPr>
      <w:footerReference w:type="default" r:id="rId2"/>
      <w:type w:val="nextPage"/>
      <w:pgSz w:w="11906" w:h="16838"/>
      <w:pgMar w:left="900" w:right="340" w:gutter="0" w:header="0" w:top="1120" w:footer="920" w:bottom="993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9"/>
      <w:rPr>
        <w:sz w:val="18"/>
      </w:rPr>
    </w:pPr>
    <w:r>
      <w:rPr>
        <w:sz w:val="18"/>
      </w:rPr>
      <mc:AlternateContent>
        <mc:Choice Requires="wps">
          <w:drawing>
            <wp:anchor behindDoc="1" distT="0" distB="0" distL="0" distR="0" simplePos="0" locked="0" layoutInCell="0" allowOverlap="1" relativeHeight="34">
              <wp:simplePos x="0" y="0"/>
              <wp:positionH relativeFrom="page">
                <wp:posOffset>3770630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18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fillcolor="white" stroked="f" o:allowincell="f" style="position:absolute;margin-left:296.9pt;margin-top:782.8pt;width:15.95pt;height:13.05pt;mso-wrap-style:square;v-text-anchor:top;mso-position-horizontal-relative:page;mso-position-vertical-relative:page">
              <v:fill o:detectmouseclick="t" type="solid" color2="black" opacity="0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</w:instrText>
                    </w:r>
                    <w:r>
                      <w:rPr/>
                      <w:fldChar w:fldCharType="separate"/>
                    </w:r>
                    <w:r>
                      <w:rPr/>
                      <w:t>18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4384" w:hanging="574"/>
      </w:pPr>
      <w:rPr>
        <w:sz w:val="24"/>
        <w:spacing w:val="-3"/>
        <w:i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5008" w:hanging="57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637" w:hanging="57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265" w:hanging="57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894" w:hanging="57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523" w:hanging="57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151" w:hanging="57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780" w:hanging="57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408" w:hanging="574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b w:val="false"/>
        <w:bCs w:val="fals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1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ind w:left="2062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804"/>
      <w:outlineLvl w:val="1"/>
    </w:pPr>
    <w:rPr>
      <w:b/>
      <w:bCs/>
      <w:i/>
      <w:sz w:val="24"/>
      <w:szCs w:val="24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Style12" w:customStyle="1">
    <w:name w:val="Текст Знак"/>
    <w:basedOn w:val="DefaultParagraphFont"/>
    <w:link w:val="PlainText"/>
    <w:qFormat/>
    <w:rsid w:val="00a32556"/>
    <w:rPr>
      <w:rFonts w:ascii="Courier New" w:hAnsi="Courier New" w:eastAsia="Times New Roman" w:cs="Times New Roman"/>
      <w:sz w:val="20"/>
      <w:szCs w:val="20"/>
      <w:lang w:val="x-none" w:eastAsia="ru-RU"/>
    </w:rPr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4">
    <w:name w:val="Указатель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0"/>
    <w:qFormat/>
    <w:pPr>
      <w:ind w:firstLine="1420" w:left="3280" w:right="2759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34"/>
    <w:qFormat/>
    <w:pPr>
      <w:ind w:hanging="260" w:left="1063"/>
    </w:pPr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Style15" w:customStyle="1">
    <w:name w:val="список с точками"/>
    <w:basedOn w:val="Normal"/>
    <w:qFormat/>
    <w:rsid w:val="002b04a5"/>
    <w:pPr>
      <w:widowControl/>
      <w:tabs>
        <w:tab w:val="clear" w:pos="720"/>
        <w:tab w:val="left" w:pos="822" w:leader="none"/>
      </w:tabs>
      <w:suppressAutoHyphens w:val="true"/>
      <w:spacing w:lineRule="auto" w:line="312"/>
      <w:ind w:hanging="255" w:left="822"/>
      <w:jc w:val="both"/>
    </w:pPr>
    <w:rPr>
      <w:sz w:val="24"/>
      <w:szCs w:val="24"/>
      <w:lang w:eastAsia="ru-RU"/>
    </w:rPr>
  </w:style>
  <w:style w:type="paragraph" w:styleId="NormalWeb">
    <w:name w:val="Normal (Web)"/>
    <w:basedOn w:val="Normal"/>
    <w:uiPriority w:val="99"/>
    <w:qFormat/>
    <w:rsid w:val="002b04a5"/>
    <w:pPr>
      <w:widowControl/>
      <w:tabs>
        <w:tab w:val="clear" w:pos="720"/>
        <w:tab w:val="left" w:pos="643" w:leader="none"/>
      </w:tabs>
      <w:suppressAutoHyphens w:val="true"/>
      <w:spacing w:beforeAutospacing="1" w:afterAutospacing="1"/>
    </w:pPr>
    <w:rPr>
      <w:sz w:val="24"/>
      <w:szCs w:val="24"/>
      <w:lang w:eastAsia="ru-RU"/>
    </w:rPr>
  </w:style>
  <w:style w:type="paragraph" w:styleId="PlainText">
    <w:name w:val="Plain Text"/>
    <w:basedOn w:val="Normal"/>
    <w:link w:val="Style12"/>
    <w:unhideWhenUsed/>
    <w:qFormat/>
    <w:rsid w:val="00a32556"/>
    <w:pPr>
      <w:widowControl/>
    </w:pPr>
    <w:rPr>
      <w:rFonts w:ascii="Courier New" w:hAnsi="Courier New"/>
      <w:sz w:val="20"/>
      <w:szCs w:val="20"/>
      <w:lang w:val="x-none" w:eastAsia="ru-RU"/>
    </w:rPr>
  </w:style>
  <w:style w:type="paragraph" w:styleId="Style16">
    <w:name w:val="Колонтитул"/>
    <w:basedOn w:val="Normal"/>
    <w:qFormat/>
    <w:pPr/>
    <w:rPr/>
  </w:style>
  <w:style w:type="paragraph" w:styleId="Footer">
    <w:name w:val="Footer"/>
    <w:basedOn w:val="Style16"/>
    <w:pPr/>
    <w:rPr/>
  </w:style>
  <w:style w:type="paragraph" w:styleId="Style17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Application>LibreOffice/7.6.5.2$Windows_X86_64 LibreOffice_project/38d5f62f85355c192ef5f1dd47c5c0c0c6d6598b</Application>
  <AppVersion>15.0000</AppVersion>
  <Pages>18</Pages>
  <Words>5098</Words>
  <Characters>32232</Characters>
  <CharactersWithSpaces>37391</CharactersWithSpaces>
  <Paragraphs>465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2023-09-04T10:32:00Z</dcterms:created>
  <dc:creator>Диана</dc:creator>
  <dc:description/>
  <dc:language>ru-RU</dc:language>
  <cp:lastModifiedBy/>
  <dcterms:modified xsi:type="dcterms:W3CDTF">2025-04-01T13:52:30Z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2023-09-04T00:00:00Z</vt:filetime>
  </property>
</Properties>
</file>