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Б1.Б.01 Оториноларингология</w:t>
      </w:r>
    </w:p>
    <w:p>
      <w:pPr>
        <w:pStyle w:val="Normal"/>
        <w:bidi w:val="0"/>
        <w:jc w:val="center"/>
        <w:rPr/>
      </w:pPr>
      <w:r>
        <w:rPr/>
        <w:t>31. 08. 09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 xml:space="preserve">Подготовка квалифицированного </w:t>
      </w:r>
      <w:r>
        <w:rPr/>
        <w:t>оториноларинголога</w:t>
      </w:r>
      <w:r>
        <w:rPr/>
        <w:t>, обладающего системой 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(Б1.Б.01) образовательной программы подготовки кадров высшей квалификации по программе ординатуры «Оториноларингология». Преподаётся в 1 и 2 семестрах 1-го года обучения. Трудоёмкость дисциплины составляет 28 зачётных единиц.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 xml:space="preserve">В результате освоения дисциплины Б1.Б.01 Оториноларингология формируются следующие компетенции: </w:t>
      </w:r>
      <w:r>
        <w:rPr>
          <w:spacing w:val="-5"/>
          <w:sz w:val="20"/>
        </w:rPr>
        <w:t>УК-1.1, УК-1.2, ОПК-4.1, ОПК-4.2, ОПК-5.1, ОПК-5.2, ОПК-8.1, ОПК-8.2, ПК-1.1, ПК-1.2, ПК-1.5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Содержание дисциплины;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Физиология и патология носа и околоносовых пазух. Методы исследования носа и околоносовых пазух.</w:t>
      </w:r>
    </w:p>
    <w:p>
      <w:pPr>
        <w:pStyle w:val="Normal"/>
        <w:bidi w:val="0"/>
        <w:jc w:val="start"/>
        <w:rPr/>
      </w:pPr>
      <w:r>
        <w:rPr/>
        <w:t>Клиника, диагностика и лечение.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Физиология и патология наружного, среднего и внутреннего уха. Методы исследования уха.</w:t>
      </w:r>
    </w:p>
    <w:p>
      <w:pPr>
        <w:pStyle w:val="Normal"/>
        <w:bidi w:val="0"/>
        <w:jc w:val="start"/>
        <w:rPr/>
      </w:pPr>
      <w:r>
        <w:rPr/>
        <w:t>Клиника, диагностика и лечение.</w:t>
      </w:r>
    </w:p>
    <w:p>
      <w:pPr>
        <w:pStyle w:val="Normal"/>
        <w:bidi w:val="0"/>
        <w:jc w:val="start"/>
        <w:rPr/>
      </w:pPr>
      <w:r>
        <w:rPr/>
        <w:t>Раздел 3</w:t>
      </w:r>
    </w:p>
    <w:p>
      <w:pPr>
        <w:pStyle w:val="Normal"/>
        <w:bidi w:val="0"/>
        <w:jc w:val="start"/>
        <w:rPr/>
      </w:pPr>
      <w:r>
        <w:rPr/>
        <w:t>Физиология и патология глотки и гортани. Методы исследования глотки и гортани. Клиника, диагностика.</w:t>
      </w:r>
    </w:p>
    <w:p>
      <w:pPr>
        <w:pStyle w:val="Normal"/>
        <w:bidi w:val="0"/>
        <w:jc w:val="start"/>
        <w:rPr/>
      </w:pPr>
      <w:r>
        <w:rPr/>
        <w:t>Раздел 4</w:t>
      </w:r>
    </w:p>
    <w:p>
      <w:pPr>
        <w:pStyle w:val="Normal"/>
        <w:bidi w:val="0"/>
        <w:jc w:val="start"/>
        <w:rPr/>
      </w:pPr>
      <w:r>
        <w:rPr/>
        <w:t>Дифференциально- диагностические критерии аллергических и неаллергических заболеваний в оториноларингологии.</w:t>
      </w:r>
    </w:p>
    <w:p>
      <w:pPr>
        <w:pStyle w:val="Normal"/>
        <w:bidi w:val="0"/>
        <w:jc w:val="start"/>
        <w:rPr/>
      </w:pPr>
      <w:r>
        <w:rPr/>
        <w:t>Раздел 5</w:t>
      </w:r>
    </w:p>
    <w:p>
      <w:pPr>
        <w:pStyle w:val="Normal"/>
        <w:bidi w:val="0"/>
        <w:jc w:val="start"/>
        <w:rPr/>
      </w:pPr>
      <w:r>
        <w:rPr/>
        <w:t>Неотложные состояния и экстренная помощь в оториноларингологии</w:t>
      </w:r>
    </w:p>
    <w:p>
      <w:pPr>
        <w:pStyle w:val="Normal"/>
        <w:bidi w:val="0"/>
        <w:jc w:val="start"/>
        <w:rPr/>
      </w:pPr>
      <w:r>
        <w:rPr/>
        <w:t>Раздел 6</w:t>
      </w:r>
    </w:p>
    <w:p>
      <w:pPr>
        <w:pStyle w:val="Normal"/>
        <w:bidi w:val="0"/>
        <w:jc w:val="start"/>
        <w:rPr/>
      </w:pPr>
      <w:r>
        <w:rPr/>
        <w:t>Фониатрия</w:t>
      </w:r>
    </w:p>
    <w:p>
      <w:pPr>
        <w:pStyle w:val="Normal"/>
        <w:bidi w:val="0"/>
        <w:jc w:val="start"/>
        <w:rPr/>
      </w:pPr>
      <w:r>
        <w:rPr/>
        <w:t>Раздел 7</w:t>
      </w:r>
    </w:p>
    <w:p>
      <w:pPr>
        <w:pStyle w:val="Normal"/>
        <w:bidi w:val="0"/>
        <w:jc w:val="start"/>
        <w:rPr/>
      </w:pPr>
      <w:r>
        <w:rPr/>
        <w:t>Профессиональные заболевания уха и верхних дыхательных путей</w:t>
      </w:r>
    </w:p>
    <w:p>
      <w:pPr>
        <w:pStyle w:val="Normal"/>
        <w:bidi w:val="0"/>
        <w:jc w:val="start"/>
        <w:rPr/>
      </w:pPr>
      <w:r>
        <w:rPr/>
        <w:t>Раздел 8</w:t>
      </w:r>
    </w:p>
    <w:p>
      <w:pPr>
        <w:pStyle w:val="Normal"/>
        <w:bidi w:val="0"/>
        <w:jc w:val="start"/>
        <w:rPr/>
      </w:pPr>
      <w:r>
        <w:rPr/>
        <w:t>Основные принципы организации помощи пациентам с заболеваниями ЛОР- органов</w:t>
      </w:r>
    </w:p>
    <w:p>
      <w:pPr>
        <w:pStyle w:val="Normal"/>
        <w:bidi w:val="0"/>
        <w:jc w:val="start"/>
        <w:rPr/>
      </w:pPr>
      <w:r>
        <w:rPr/>
        <w:t>Раздел 9</w:t>
      </w:r>
    </w:p>
    <w:p>
      <w:pPr>
        <w:pStyle w:val="Normal"/>
        <w:bidi w:val="0"/>
        <w:jc w:val="start"/>
        <w:rPr/>
      </w:pPr>
      <w:r>
        <w:rPr/>
        <w:t>Сурдология</w:t>
      </w:r>
    </w:p>
    <w:p>
      <w:pPr>
        <w:pStyle w:val="Normal"/>
        <w:bidi w:val="0"/>
        <w:jc w:val="start"/>
        <w:rPr/>
      </w:pPr>
      <w:r>
        <w:rPr/>
        <w:t>Раздел 10</w:t>
      </w:r>
    </w:p>
    <w:p>
      <w:pPr>
        <w:pStyle w:val="Normal"/>
        <w:bidi w:val="0"/>
        <w:jc w:val="start"/>
        <w:rPr/>
      </w:pPr>
      <w:r>
        <w:rPr/>
        <w:t>Актуальные вопросы детской оториноларингологии</w:t>
      </w:r>
    </w:p>
    <w:p>
      <w:pPr>
        <w:pStyle w:val="Normal"/>
        <w:bidi w:val="0"/>
        <w:jc w:val="start"/>
        <w:rPr/>
      </w:pPr>
      <w:r>
        <w:rPr/>
        <w:t>Раздел 11</w:t>
      </w:r>
    </w:p>
    <w:p>
      <w:pPr>
        <w:pStyle w:val="Normal"/>
        <w:bidi w:val="0"/>
        <w:jc w:val="start"/>
        <w:rPr/>
      </w:pPr>
      <w:r>
        <w:rPr/>
        <w:t>Частные вопросы ЛОР- онкологии и реабилитация</w:t>
      </w:r>
    </w:p>
    <w:p>
      <w:pPr>
        <w:pStyle w:val="Normal"/>
        <w:bidi w:val="0"/>
        <w:jc w:val="start"/>
        <w:rPr/>
      </w:pPr>
      <w:r>
        <w:rPr/>
        <w:t>Раздел 12</w:t>
      </w:r>
    </w:p>
    <w:p>
      <w:pPr>
        <w:pStyle w:val="Normal"/>
        <w:bidi w:val="0"/>
        <w:jc w:val="start"/>
        <w:rPr/>
      </w:pPr>
      <w:r>
        <w:rPr/>
        <w:t>Междисциплинарные вопросы при заболеваниях головы и шеи: неврология, стоматология, челюстно- лицевая хирургия, офтальмология в практике врача-оториноларинголога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Зачет, экзамен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Б1.О.02 Общественное здоровье и здравоохранение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«Оториноларингология». Преподаётся в 1 семестре 1-го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Теоретические и организационные основы здравоохранения. Тема 2. Здоровье населения и методы его изучения.</w:t>
      </w:r>
    </w:p>
    <w:p>
      <w:pPr>
        <w:pStyle w:val="Normal"/>
        <w:bidi w:val="0"/>
        <w:jc w:val="start"/>
        <w:rPr/>
      </w:pPr>
      <w:r>
        <w:rPr/>
        <w:t>Тема 3. Медицинская статистика</w:t>
      </w:r>
    </w:p>
    <w:p>
      <w:pPr>
        <w:pStyle w:val="Normal"/>
        <w:bidi w:val="0"/>
        <w:jc w:val="start"/>
        <w:rPr/>
      </w:pPr>
      <w:r>
        <w:rPr/>
        <w:t>Тема 4. Организация лечебно-профилактической и санитарно-противоэпидемической помощи.</w:t>
      </w:r>
    </w:p>
    <w:p>
      <w:pPr>
        <w:pStyle w:val="Normal"/>
        <w:bidi w:val="0"/>
        <w:jc w:val="start"/>
        <w:rPr/>
      </w:pPr>
      <w:r>
        <w:rPr/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Normal"/>
        <w:bidi w:val="0"/>
        <w:jc w:val="start"/>
        <w:rPr/>
      </w:pPr>
      <w:r>
        <w:rPr/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Normal"/>
        <w:bidi w:val="0"/>
        <w:jc w:val="start"/>
        <w:rPr/>
      </w:pPr>
      <w:r>
        <w:rPr/>
        <w:t>Тема 9. Политика в области охраны здоровья. Модернизация здравоохранения.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Б01.О.03 Неотложные состояния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неотложных состояний для самостоятельной профессиональной деятельности по специальности «Оториноларингология».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«Неотложные состояния» относится к факультативной части (индекс ФТД.01) образовательной программы подготовки кадров высшей квалификации в ординатуре по специальности 31.08.49 «Оториноларингология»,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Б01.О.03 Неотложные состояния диагностика формируются следующие компетенции: УК-3, ОПК-8.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Общие вопросы реаниматологии и реанимации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Медицинская помощь при не- отложных состояниях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Б01.О.04 Клиническая лабораторная диагностика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«Оториноларингология».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31.08.49 «Оториноларингология»,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Исследования общеклинических и биохимических показателей в клинике внутренних болезней</w:t>
      </w:r>
    </w:p>
    <w:p>
      <w:pPr>
        <w:pStyle w:val="Normal"/>
        <w:bidi w:val="0"/>
        <w:jc w:val="start"/>
        <w:rPr/>
      </w:pPr>
      <w:r>
        <w:rPr/>
        <w:t>Тема 2. Диагностика неотложных состояний в практике терапевта</w:t>
      </w:r>
    </w:p>
    <w:p>
      <w:pPr>
        <w:pStyle w:val="Normal"/>
        <w:bidi w:val="0"/>
        <w:jc w:val="start"/>
        <w:rPr/>
      </w:pPr>
      <w:r>
        <w:rPr/>
        <w:t>Тема 3. Исследования показателей системы гемостаза при заболеваниях внутренних органов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Б1.О.05 Ультразвуковая диагностика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Физические основы, методика ультразвукового исследования и нормальная эхосемиотика</w:t>
      </w:r>
    </w:p>
    <w:p>
      <w:pPr>
        <w:pStyle w:val="Normal"/>
        <w:bidi w:val="0"/>
        <w:jc w:val="start"/>
        <w:rPr/>
      </w:pPr>
      <w:r>
        <w:rPr/>
        <w:t>2. Устройство и принципы работы на ультразвуковом сканере</w:t>
      </w:r>
    </w:p>
    <w:p>
      <w:pPr>
        <w:pStyle w:val="Normal"/>
        <w:bidi w:val="0"/>
        <w:jc w:val="start"/>
        <w:rPr/>
      </w:pPr>
      <w:r>
        <w:rPr/>
        <w:t>3. Ультразвуковая диагностика патологии внутренних органов</w:t>
      </w:r>
    </w:p>
    <w:p>
      <w:pPr>
        <w:pStyle w:val="Normal"/>
        <w:bidi w:val="0"/>
        <w:jc w:val="start"/>
        <w:rPr/>
      </w:pPr>
      <w:r>
        <w:rPr/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Normal"/>
        <w:bidi w:val="0"/>
        <w:jc w:val="start"/>
        <w:rPr/>
      </w:pPr>
      <w:r>
        <w:rPr/>
        <w:t>6. Ультразвуковые методы диагностики в уронефрологии.</w:t>
      </w:r>
    </w:p>
    <w:p>
      <w:pPr>
        <w:pStyle w:val="Normal"/>
        <w:bidi w:val="0"/>
        <w:jc w:val="start"/>
        <w:rPr/>
      </w:pPr>
      <w:r>
        <w:rPr/>
        <w:t>7. Ультразвуковые методы диагностики патологии малого таза</w:t>
      </w:r>
    </w:p>
    <w:p>
      <w:pPr>
        <w:pStyle w:val="Normal"/>
        <w:bidi w:val="0"/>
        <w:jc w:val="start"/>
        <w:rPr/>
      </w:pPr>
      <w:r>
        <w:rPr/>
        <w:t>8. Ультразвуковые методы диагностики молочных желез</w:t>
      </w:r>
    </w:p>
    <w:p>
      <w:pPr>
        <w:pStyle w:val="Normal"/>
        <w:bidi w:val="0"/>
        <w:jc w:val="start"/>
        <w:rPr/>
      </w:pPr>
      <w:r>
        <w:rPr/>
        <w:t>9. Ультразвуковые методы диагностики заболеваниях опорно-двигательного аппарата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Б1.О.06 Педагогика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«Оториноларингология». Преподаётся в 1 семестре 1-го года обучения. Трудоёмкость дисциплины составляет 1 зачётная единица.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Общие основы педагогики</w:t>
      </w:r>
    </w:p>
    <w:p>
      <w:pPr>
        <w:pStyle w:val="Normal"/>
        <w:bidi w:val="0"/>
        <w:jc w:val="start"/>
        <w:rPr/>
      </w:pPr>
      <w:r>
        <w:rPr/>
        <w:t>Тема 2. Общие основы андрагогики</w:t>
      </w:r>
    </w:p>
    <w:p>
      <w:pPr>
        <w:pStyle w:val="Normal"/>
        <w:bidi w:val="0"/>
        <w:jc w:val="start"/>
        <w:rPr/>
      </w:pPr>
      <w:r>
        <w:rPr/>
        <w:t>Тема 3. Дидактика</w:t>
      </w:r>
    </w:p>
    <w:p>
      <w:pPr>
        <w:pStyle w:val="Normal"/>
        <w:bidi w:val="0"/>
        <w:jc w:val="start"/>
        <w:rPr/>
      </w:pPr>
      <w:r>
        <w:rPr/>
        <w:t>Тема 4. Управление образовательными системами</w:t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Б1.О.07 Онкология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«Оториноларингология». Преподаётся во 2 семестре 2-го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Общая онкология</w:t>
      </w:r>
    </w:p>
    <w:p>
      <w:pPr>
        <w:pStyle w:val="Normal"/>
        <w:bidi w:val="0"/>
        <w:jc w:val="start"/>
        <w:rPr/>
      </w:pPr>
      <w:r>
        <w:rPr/>
        <w:t>Принципы организации онкологической службы в России. Эпидемиология злокачественных новообразований. Принципы диагностики злокачественных новообразований. Принципы лечения злокачественных новообразований. Работа в соответствии с клиническими рекомендациями</w:t>
      </w:r>
    </w:p>
    <w:p>
      <w:pPr>
        <w:pStyle w:val="Normal"/>
        <w:bidi w:val="0"/>
        <w:jc w:val="start"/>
        <w:rPr/>
      </w:pPr>
      <w:r>
        <w:rPr/>
        <w:t>Модуль 2: Частная онкология</w:t>
      </w:r>
    </w:p>
    <w:p>
      <w:pPr>
        <w:pStyle w:val="Normal"/>
        <w:bidi w:val="0"/>
        <w:jc w:val="start"/>
        <w:rPr/>
      </w:pPr>
      <w:r>
        <w:rPr/>
        <w:t>2.1 Опухоли головы и шеи. Лимфогранулематоз</w:t>
      </w:r>
    </w:p>
    <w:p>
      <w:pPr>
        <w:pStyle w:val="Normal"/>
        <w:bidi w:val="0"/>
        <w:jc w:val="start"/>
        <w:rPr/>
      </w:pPr>
      <w:r>
        <w:rPr/>
        <w:t>2.2 Опухоли органов грудной клетки. Рак легких</w:t>
      </w:r>
    </w:p>
    <w:p>
      <w:pPr>
        <w:pStyle w:val="Normal"/>
        <w:bidi w:val="0"/>
        <w:jc w:val="start"/>
        <w:rPr/>
      </w:pPr>
      <w:r>
        <w:rPr/>
        <w:t>2.3 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</w:p>
    <w:p>
      <w:pPr>
        <w:pStyle w:val="Normal"/>
        <w:bidi w:val="0"/>
        <w:jc w:val="start"/>
        <w:rPr/>
      </w:pPr>
      <w:r>
        <w:rPr/>
        <w:t>2.4 Опухоли кожи. Опухоли опорно- двигательного аппарата</w:t>
      </w:r>
    </w:p>
    <w:p>
      <w:pPr>
        <w:pStyle w:val="Normal"/>
        <w:bidi w:val="0"/>
        <w:jc w:val="start"/>
        <w:rPr/>
      </w:pPr>
      <w:r>
        <w:rPr/>
        <w:t>2.5 Опухоли молочной железы</w:t>
      </w:r>
    </w:p>
    <w:p>
      <w:pPr>
        <w:pStyle w:val="Normal"/>
        <w:bidi w:val="0"/>
        <w:jc w:val="start"/>
        <w:rPr/>
      </w:pPr>
      <w:r>
        <w:rPr/>
        <w:t>2.6 Опухоли мочеполовых органов</w:t>
      </w:r>
    </w:p>
    <w:p>
      <w:pPr>
        <w:pStyle w:val="Normal"/>
        <w:bidi w:val="0"/>
        <w:jc w:val="start"/>
        <w:rPr/>
      </w:pPr>
      <w:r>
        <w:rPr/>
        <w:t>2.7 Лучевая Оториноларингология и ее виды, методы лучевой терапии, показания и противопоказания, осложнения и побочные эффекты</w:t>
      </w:r>
    </w:p>
    <w:p>
      <w:pPr>
        <w:pStyle w:val="Normal"/>
        <w:bidi w:val="0"/>
        <w:jc w:val="start"/>
        <w:rPr/>
      </w:pPr>
      <w:r>
        <w:rPr/>
        <w:t>2.8 ХимиоОториноларингология: классификация противоопухолевых препаратов, виды противоопухолевой химиотерапии, способы и методы проведение химиотерапии, побочные эффекты</w:t>
      </w:r>
    </w:p>
    <w:p>
      <w:pPr>
        <w:pStyle w:val="Normal"/>
        <w:bidi w:val="0"/>
        <w:jc w:val="start"/>
        <w:rPr/>
      </w:pPr>
      <w:r>
        <w:rPr/>
        <w:t>2.9 Паллиативная помощь</w:t>
      </w:r>
    </w:p>
    <w:p>
      <w:pPr>
        <w:pStyle w:val="Normal"/>
        <w:bidi w:val="0"/>
        <w:jc w:val="start"/>
        <w:rPr/>
      </w:pPr>
      <w:r>
        <w:rPr/>
        <w:t>2.10 Реабилитация онкологических больных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Б1.О.08 Функциональная диагностика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Функциональные методы диагностики в эндокринологии.</w:t>
      </w:r>
    </w:p>
    <w:p>
      <w:pPr>
        <w:pStyle w:val="Normal"/>
        <w:bidi w:val="0"/>
        <w:jc w:val="start"/>
        <w:rPr/>
      </w:pPr>
      <w:r>
        <w:rPr/>
        <w:t>2. Электрофизиологические основы и диагностические возможности метода ЭКГ.</w:t>
      </w:r>
    </w:p>
    <w:p>
      <w:pPr>
        <w:pStyle w:val="Normal"/>
        <w:bidi w:val="0"/>
        <w:jc w:val="start"/>
        <w:rPr/>
      </w:pPr>
      <w:r>
        <w:rPr/>
        <w:t>3. Использование функциональных проб в ЭКГ-диагностике.</w:t>
      </w:r>
    </w:p>
    <w:p>
      <w:pPr>
        <w:pStyle w:val="Normal"/>
        <w:bidi w:val="0"/>
        <w:jc w:val="start"/>
        <w:rPr/>
      </w:pPr>
      <w:r>
        <w:rPr/>
        <w:t>4. ЭКГ-мониторирование. 5.Ультразвуковые методы диагностики.</w:t>
      </w:r>
    </w:p>
    <w:p>
      <w:pPr>
        <w:pStyle w:val="Normal"/>
        <w:bidi w:val="0"/>
        <w:jc w:val="start"/>
        <w:rPr/>
      </w:pPr>
      <w:r>
        <w:rPr/>
        <w:t>6. Диагностика заболеваний пищеварительной системы и опорно-двигательного аппарата.</w:t>
      </w:r>
    </w:p>
    <w:p>
      <w:pPr>
        <w:pStyle w:val="Normal"/>
        <w:bidi w:val="0"/>
        <w:jc w:val="start"/>
        <w:rPr/>
      </w:pPr>
      <w:r>
        <w:rPr/>
        <w:t>7. Диагностическое значение методов исследования в нефрологии.</w:t>
      </w:r>
    </w:p>
    <w:p>
      <w:pPr>
        <w:pStyle w:val="Normal"/>
        <w:bidi w:val="0"/>
        <w:jc w:val="start"/>
        <w:rPr/>
      </w:pPr>
      <w:r>
        <w:rPr/>
        <w:t>8. Диагностика заболеваний дыхательной системы.</w:t>
      </w:r>
    </w:p>
    <w:p>
      <w:pPr>
        <w:pStyle w:val="Normal"/>
        <w:bidi w:val="0"/>
        <w:jc w:val="start"/>
        <w:rPr/>
      </w:pPr>
      <w:r>
        <w:rPr/>
        <w:t>9. Методы диагностики заболеваний крови.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Б1.В.ДВ.01.01 Медицинская генетика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«Оториноларингология».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Медицинская генетика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Оториноларингология.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Б1.В.ДВ.01.02 ФизиоОториноларингология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физиотерапии, умениями применять полученные знания для проведения реабилитации.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«Оториноларингология».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ФизиоОториноларингология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Оториноларингология.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ФТД.01 Диабет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сахарного диабета,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3-м семестре 2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УК-1.1, УК-1.2, ПК 1.1, ПК 1.2, ПК-1.5.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Сахарный диабет 2 типа как наиболее распространенная эндокринная патология.</w:t>
      </w:r>
    </w:p>
    <w:p>
      <w:pPr>
        <w:pStyle w:val="Normal"/>
        <w:bidi w:val="0"/>
        <w:jc w:val="start"/>
        <w:rPr/>
      </w:pPr>
      <w:r>
        <w:rPr/>
        <w:t>Лечение СД 2 типа.</w:t>
      </w:r>
    </w:p>
    <w:p>
      <w:pPr>
        <w:pStyle w:val="Normal"/>
        <w:bidi w:val="0"/>
        <w:jc w:val="start"/>
        <w:rPr/>
      </w:pPr>
      <w:r>
        <w:rPr/>
        <w:t>Острые осложнения СД 2 типа. Диабетические микроангиопатии.</w:t>
      </w:r>
    </w:p>
    <w:p>
      <w:pPr>
        <w:pStyle w:val="Normal"/>
        <w:bidi w:val="0"/>
        <w:jc w:val="start"/>
        <w:rPr/>
      </w:pPr>
      <w:r>
        <w:rPr/>
        <w:t>Диабетические макроангиопатии. СД 2 типа как фактор риска сердечно-</w:t>
      </w:r>
    </w:p>
    <w:p>
      <w:pPr>
        <w:pStyle w:val="Normal"/>
        <w:bidi w:val="0"/>
        <w:jc w:val="start"/>
        <w:rPr/>
      </w:pPr>
      <w:r>
        <w:rPr/>
        <w:t>сосудистой патологии.</w:t>
      </w:r>
    </w:p>
    <w:p>
      <w:pPr>
        <w:pStyle w:val="Normal"/>
        <w:bidi w:val="0"/>
        <w:jc w:val="start"/>
        <w:rPr/>
      </w:pPr>
      <w:r>
        <w:rPr/>
        <w:t>Ведение пациентов с СД 2 типа и сопутствующими заболеваниями.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ФТД.02 Заболевания ЖКТ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заболеваний ЖКТ,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2-м семестре 1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УК-1.1; УК-1.2; ОПК-2.1; ОПК-2.2.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1.</w:t>
      </w:r>
    </w:p>
    <w:p>
      <w:pPr>
        <w:pStyle w:val="Normal"/>
        <w:bidi w:val="0"/>
        <w:jc w:val="start"/>
        <w:rPr/>
      </w:pPr>
      <w:r>
        <w:rPr/>
        <w:t>Общие вопросы, методы исследования в гастроэнте-рологии.</w:t>
      </w:r>
    </w:p>
    <w:p>
      <w:pPr>
        <w:pStyle w:val="Normal"/>
        <w:bidi w:val="0"/>
        <w:jc w:val="start"/>
        <w:rPr/>
      </w:pPr>
      <w:r>
        <w:rPr/>
        <w:t>Раздел 2.</w:t>
      </w:r>
    </w:p>
    <w:p>
      <w:pPr>
        <w:pStyle w:val="Normal"/>
        <w:bidi w:val="0"/>
        <w:jc w:val="start"/>
        <w:rPr/>
      </w:pPr>
      <w:r>
        <w:rPr/>
        <w:t>Заболевания верхних отделов пищеварительного тракта.</w:t>
      </w:r>
    </w:p>
    <w:p>
      <w:pPr>
        <w:pStyle w:val="Normal"/>
        <w:bidi w:val="0"/>
        <w:jc w:val="start"/>
        <w:rPr/>
      </w:pPr>
      <w:r>
        <w:rPr/>
        <w:t>Раздел 3.</w:t>
      </w:r>
    </w:p>
    <w:p>
      <w:pPr>
        <w:pStyle w:val="Normal"/>
        <w:bidi w:val="0"/>
        <w:jc w:val="start"/>
        <w:rPr/>
      </w:pPr>
      <w:r>
        <w:rPr/>
        <w:t>Клиническая гепатология, заболевания желчевыводящей системы и поджелудочной железы.</w:t>
      </w:r>
    </w:p>
    <w:p>
      <w:pPr>
        <w:pStyle w:val="Normal"/>
        <w:bidi w:val="0"/>
        <w:jc w:val="start"/>
        <w:rPr/>
      </w:pPr>
      <w:r>
        <w:rPr/>
        <w:t>Раздел 4.</w:t>
      </w:r>
    </w:p>
    <w:p>
      <w:pPr>
        <w:pStyle w:val="Normal"/>
        <w:bidi w:val="0"/>
        <w:jc w:val="start"/>
        <w:rPr/>
      </w:pPr>
      <w:r>
        <w:rPr/>
        <w:t>Заболевания тонкого и толстого кишечника.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ФТД.03 Клиническая фармакология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«Оториноларингология». Преподаётся в 3 семестре 2-го года обучения. Трудоёмкость дисциплины составляет 3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Normal"/>
        <w:bidi w:val="0"/>
        <w:jc w:val="start"/>
        <w:rPr/>
      </w:pPr>
      <w:r>
        <w:rPr/>
        <w:t xml:space="preserve">4. Краткая характеристика дисциплины (модуля). </w:t>
      </w:r>
    </w:p>
    <w:p>
      <w:pPr>
        <w:pStyle w:val="Normal"/>
        <w:bidi w:val="0"/>
        <w:jc w:val="start"/>
        <w:rPr/>
      </w:pPr>
      <w:r>
        <w:rPr/>
        <w:t>Модуль 1. Общие вопросы клинической фармакологии. Тема 1. Общие вопросы клинической фармакологии.</w:t>
      </w:r>
    </w:p>
    <w:p>
      <w:pPr>
        <w:pStyle w:val="Normal"/>
        <w:bidi w:val="0"/>
        <w:jc w:val="start"/>
        <w:rPr/>
      </w:pPr>
      <w:r>
        <w:rPr/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Normal"/>
        <w:bidi w:val="0"/>
        <w:jc w:val="start"/>
        <w:rPr/>
      </w:pPr>
      <w:r>
        <w:rPr/>
        <w:t>Тема 3. Подходы к оптимизации эффективного и безопасного применения лекарственных средств.</w:t>
      </w:r>
    </w:p>
    <w:p>
      <w:pPr>
        <w:pStyle w:val="Normal"/>
        <w:bidi w:val="0"/>
        <w:jc w:val="start"/>
        <w:rPr/>
      </w:pPr>
      <w:r>
        <w:rPr/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Normal"/>
        <w:bidi w:val="0"/>
        <w:jc w:val="start"/>
        <w:rPr/>
      </w:pPr>
      <w:r>
        <w:rPr/>
        <w:t>Тема 4. Средства, влияющие на афферентную иннервацию.</w:t>
      </w:r>
    </w:p>
    <w:p>
      <w:pPr>
        <w:pStyle w:val="Normal"/>
        <w:bidi w:val="0"/>
        <w:jc w:val="start"/>
        <w:rPr/>
      </w:pPr>
      <w:r>
        <w:rPr/>
        <w:t>Тема 5. Средства, влияющие на эфферентную иннервацию.</w:t>
      </w:r>
    </w:p>
    <w:p>
      <w:pPr>
        <w:pStyle w:val="Normal"/>
        <w:bidi w:val="0"/>
        <w:jc w:val="start"/>
        <w:rPr/>
      </w:pPr>
      <w:r>
        <w:rPr/>
        <w:t>Тема 6. Средства, влияющие на периферическую нервную систему.</w:t>
      </w:r>
    </w:p>
    <w:p>
      <w:pPr>
        <w:pStyle w:val="Normal"/>
        <w:bidi w:val="0"/>
        <w:jc w:val="start"/>
        <w:rPr/>
      </w:pPr>
      <w:r>
        <w:rPr/>
        <w:t>Модуль 3. Лекарственные средства, действующие преимущественно на центральную нервную систему</w:t>
      </w:r>
    </w:p>
    <w:p>
      <w:pPr>
        <w:pStyle w:val="Normal"/>
        <w:bidi w:val="0"/>
        <w:jc w:val="start"/>
        <w:rPr/>
      </w:pPr>
      <w:r>
        <w:rPr/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Normal"/>
        <w:bidi w:val="0"/>
        <w:jc w:val="start"/>
        <w:rPr/>
      </w:pPr>
      <w:r>
        <w:rPr/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Normal"/>
        <w:bidi w:val="0"/>
        <w:jc w:val="start"/>
        <w:rPr/>
      </w:pPr>
      <w:r>
        <w:rPr/>
        <w:t>Тема 9. Средства, применяемые в кардиологической практике. Тема 10. Антигипертензивные средства.</w:t>
      </w:r>
    </w:p>
    <w:p>
      <w:pPr>
        <w:pStyle w:val="Normal"/>
        <w:bidi w:val="0"/>
        <w:jc w:val="start"/>
        <w:rPr/>
      </w:pPr>
      <w:r>
        <w:rPr/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Normal"/>
        <w:bidi w:val="0"/>
        <w:jc w:val="start"/>
        <w:rPr/>
      </w:pPr>
      <w:r>
        <w:rPr/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Normal"/>
        <w:bidi w:val="0"/>
        <w:jc w:val="start"/>
        <w:rPr/>
      </w:pPr>
      <w:r>
        <w:rPr/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Normal"/>
        <w:bidi w:val="0"/>
        <w:jc w:val="start"/>
        <w:rPr/>
      </w:pPr>
      <w:r>
        <w:rPr/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Normal"/>
        <w:bidi w:val="0"/>
        <w:jc w:val="start"/>
        <w:rPr/>
      </w:pPr>
      <w:r>
        <w:rPr/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Normal"/>
        <w:bidi w:val="0"/>
        <w:jc w:val="start"/>
        <w:rPr/>
      </w:pPr>
      <w:r>
        <w:rPr/>
        <w:t>Тема 18. Антибактериальные химиотерапевтические средства. Тема 19. Противовирусные средства.</w:t>
      </w:r>
    </w:p>
    <w:p>
      <w:pPr>
        <w:pStyle w:val="Normal"/>
        <w:bidi w:val="0"/>
        <w:jc w:val="start"/>
        <w:rPr/>
      </w:pPr>
      <w:r>
        <w:rPr/>
        <w:t>Тема 20. Противогрибковые средства. Тема 22. Противопротозойные средства.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Б2.О.01(П) Производственная клиническая практика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является обязательной дисциплиной базовой части Блока 2 «Практики» по специальности 31.08.49 «Оториноларингология» и проводится во 2, 3, 4 семестрах.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 Тип практики: клиническая практика.</w:t>
      </w:r>
    </w:p>
    <w:p>
      <w:pPr>
        <w:pStyle w:val="Normal"/>
        <w:bidi w:val="0"/>
        <w:jc w:val="start"/>
        <w:rPr/>
      </w:pPr>
      <w:r>
        <w:rPr/>
        <w:t>Способ проведения: стационарная, выездная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</w:t>
      </w:r>
    </w:p>
    <w:p>
      <w:pPr>
        <w:pStyle w:val="Normal"/>
        <w:bidi w:val="0"/>
        <w:jc w:val="start"/>
        <w:rPr/>
      </w:pPr>
      <w:r>
        <w:rPr/>
        <w:t>66 зачетных единиц,</w:t>
      </w:r>
    </w:p>
    <w:p>
      <w:pPr>
        <w:pStyle w:val="Normal"/>
        <w:bidi w:val="0"/>
        <w:jc w:val="start"/>
        <w:rPr/>
      </w:pPr>
      <w:r>
        <w:rPr/>
        <w:t>2376 часа,</w:t>
      </w:r>
    </w:p>
    <w:p>
      <w:pPr>
        <w:pStyle w:val="Normal"/>
        <w:bidi w:val="0"/>
        <w:jc w:val="start"/>
        <w:rPr/>
      </w:pPr>
      <w:r>
        <w:rPr/>
        <w:t>3 семестра.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</w:t>
      </w:r>
    </w:p>
    <w:p>
      <w:pPr>
        <w:pStyle w:val="Normal"/>
        <w:bidi w:val="0"/>
        <w:jc w:val="start"/>
        <w:rPr/>
      </w:pPr>
      <w:r>
        <w:rPr/>
        <w:t>2. Основной этап.</w:t>
      </w:r>
    </w:p>
    <w:p>
      <w:pPr>
        <w:pStyle w:val="Normal"/>
        <w:bidi w:val="0"/>
        <w:jc w:val="start"/>
        <w:rPr/>
      </w:pPr>
      <w:r>
        <w:rPr/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Normal"/>
        <w:bidi w:val="0"/>
        <w:jc w:val="start"/>
        <w:rPr/>
      </w:pPr>
      <w:r>
        <w:rPr/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Normal"/>
        <w:bidi w:val="0"/>
        <w:jc w:val="start"/>
        <w:rPr/>
      </w:pPr>
      <w:r>
        <w:rPr/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практики,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Б2.В.01(П) Производственная (клиническая) практика (симуляционный курс)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</w:t>
      </w:r>
    </w:p>
    <w:p>
      <w:pPr>
        <w:pStyle w:val="Normal"/>
        <w:bidi w:val="0"/>
        <w:jc w:val="start"/>
        <w:rPr/>
      </w:pPr>
      <w:r>
        <w:rPr/>
        <w:t>Тип практики: производственная (клиническая) практика. Способ проведения: стационарная.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 6 зачетных единиц,</w:t>
      </w:r>
    </w:p>
    <w:p>
      <w:pPr>
        <w:pStyle w:val="Normal"/>
        <w:bidi w:val="0"/>
        <w:jc w:val="start"/>
        <w:rPr/>
      </w:pPr>
      <w:r>
        <w:rPr/>
        <w:t>216 часов,</w:t>
      </w:r>
    </w:p>
    <w:p>
      <w:pPr>
        <w:pStyle w:val="Normal"/>
        <w:bidi w:val="0"/>
        <w:jc w:val="start"/>
        <w:rPr/>
      </w:pPr>
      <w:r>
        <w:rPr/>
        <w:t>6 недель.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 Основной этап.</w:t>
      </w:r>
    </w:p>
    <w:p>
      <w:pPr>
        <w:pStyle w:val="Normal"/>
        <w:bidi w:val="0"/>
        <w:jc w:val="start"/>
        <w:rPr/>
      </w:pPr>
      <w:r>
        <w:rPr/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Normal"/>
        <w:bidi w:val="0"/>
        <w:jc w:val="start"/>
        <w:rPr/>
      </w:pPr>
      <w:r>
        <w:rPr/>
        <w:t>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(клинической) практики (симуляционный</w:t>
      </w:r>
    </w:p>
    <w:p>
      <w:pPr>
        <w:pStyle w:val="Normal"/>
        <w:bidi w:val="0"/>
        <w:jc w:val="start"/>
        <w:rPr/>
      </w:pPr>
      <w:r>
        <w:rPr/>
        <w:t>курс),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Б3.01 Государственный экзамен по специальности</w:t>
      </w:r>
    </w:p>
    <w:p>
      <w:pPr>
        <w:pStyle w:val="Normal"/>
        <w:bidi w:val="0"/>
        <w:jc w:val="center"/>
        <w:rPr/>
      </w:pPr>
      <w:r>
        <w:rPr/>
        <w:t>31. 08. 49 «Оториноларингология»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«Оториноларингология»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31.08.49 Оториноларингология (уровень подготовки кадров высшей квалификации в ординатуре).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выпускников по специальности 31.08.49</w:t>
      </w:r>
    </w:p>
    <w:p>
      <w:pPr>
        <w:pStyle w:val="Normal"/>
        <w:bidi w:val="0"/>
        <w:jc w:val="start"/>
        <w:rPr/>
      </w:pPr>
      <w:r>
        <w:rPr/>
        <w:t>«Оториноларингология» проводится в форме государственного экзамена (итогового междисциплинарного экзамена по специальности).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LibreOffice/7.6.5.2$Windows_X86_64 LibreOffice_project/38d5f62f85355c192ef5f1dd47c5c0c0c6d6598b</Application>
  <AppVersion>15.0000</AppVersion>
  <Pages>13</Pages>
  <Words>3368</Words>
  <Characters>27288</Characters>
  <CharactersWithSpaces>30264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2025-03-31T16:36:35Z</dcterms:created>
  <dc:creator/>
  <dc:description/>
  <dc:language>ru-RU</dc:language>
  <cp:lastModifiedBy/>
  <dcterms:modified xsi:type="dcterms:W3CDTF">2025-04-01T14:34:35Z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