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b/>
          <w:lang w:val="ru-RU"/>
        </w:rPr>
        <w:t>аген</w:t>
      </w:r>
      <w:r>
        <w:rPr>
          <w:b/>
          <w:lang w:val="ru-RU"/>
        </w:rPr>
        <w:t>т</w:t>
      </w:r>
      <w:r>
        <w:rPr>
          <w:b/>
          <w:lang w:val="ru-RU"/>
        </w:rPr>
        <w:t>ства</w:t>
      </w:r>
      <w:r>
        <w:rPr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11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629" w:right="12"/>
        <w:jc w:val="left"/>
        <w:rPr/>
      </w:pPr>
      <w:r>
        <w:rPr>
          <w:b/>
        </w:rPr>
        <w:t xml:space="preserve">ПРОГРАММА ПРОИЗВОДСТВЕННОЙ (КЛИНИЧЕСКОЙ)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71" w:before="0" w:after="1"/>
        <w:ind w:hanging="10" w:left="3309" w:right="2967"/>
        <w:jc w:val="center"/>
        <w:rPr/>
      </w:pPr>
      <w:r>
        <w:rPr/>
        <w:t xml:space="preserve">Уровень высшего образования </w:t>
      </w:r>
      <w:r>
        <w:rPr>
          <w:b/>
        </w:rPr>
        <w:t xml:space="preserve">подготовки кадров высшей квалификации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45"/>
        <w:jc w:val="center"/>
        <w:rPr/>
      </w:pPr>
      <w:r>
        <w:rPr/>
        <w:t xml:space="preserve">Специальность </w:t>
      </w:r>
    </w:p>
    <w:p>
      <w:pPr>
        <w:pStyle w:val="Normal"/>
        <w:spacing w:lineRule="auto" w:line="271" w:before="0" w:after="1"/>
        <w:ind w:hanging="10" w:left="1060" w:right="1105"/>
        <w:jc w:val="center"/>
        <w:rPr/>
      </w:pPr>
      <w:r>
        <w:rPr>
          <w:b/>
        </w:rPr>
        <w:t xml:space="preserve">31.08.49 - Терапия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38"/>
        <w:jc w:val="center"/>
        <w:rPr/>
      </w:pPr>
      <w:r>
        <w:rPr/>
        <w:t xml:space="preserve">Квалификация </w:t>
      </w:r>
    </w:p>
    <w:p>
      <w:pPr>
        <w:pStyle w:val="Normal"/>
        <w:spacing w:lineRule="auto" w:line="271" w:before="0" w:after="1"/>
        <w:ind w:hanging="10" w:left="1060" w:right="944"/>
        <w:jc w:val="center"/>
        <w:rPr/>
      </w:pPr>
      <w:r>
        <w:rPr>
          <w:b/>
        </w:rPr>
        <w:t xml:space="preserve">Врач-терапевт </w:t>
      </w:r>
    </w:p>
    <w:p>
      <w:pPr>
        <w:pStyle w:val="Normal"/>
        <w:spacing w:lineRule="auto" w:line="259" w:before="0" w:after="13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339" w:right="0"/>
        <w:jc w:val="center"/>
        <w:rPr/>
      </w:pPr>
      <w:r>
        <w:rPr/>
        <w:t xml:space="preserve">Форма обучения </w:t>
      </w:r>
    </w:p>
    <w:p>
      <w:pPr>
        <w:pStyle w:val="Normal"/>
        <w:spacing w:lineRule="auto" w:line="271" w:before="0" w:after="1"/>
        <w:ind w:hanging="10" w:left="1060" w:right="710"/>
        <w:jc w:val="center"/>
        <w:rPr/>
      </w:pPr>
      <w:r>
        <w:rPr>
          <w:b/>
        </w:rPr>
        <w:t xml:space="preserve">Очная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252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>
          <w:lang w:val="ru-RU"/>
        </w:rPr>
        <w:t>Москва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  <w:t xml:space="preserve"> </w:t>
      </w:r>
      <w:r>
        <w:rPr/>
        <w:t>202</w:t>
      </w:r>
      <w:r>
        <w:rPr>
          <w:lang w:val="ru-RU"/>
        </w:rPr>
        <w:t>5</w:t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</w:r>
    </w:p>
    <w:p>
      <w:pPr>
        <w:pStyle w:val="Normal"/>
        <w:spacing w:lineRule="auto" w:line="264" w:before="0" w:after="19"/>
        <w:ind w:hanging="10" w:left="4459" w:right="4060"/>
        <w:jc w:val="center"/>
        <w:rPr/>
      </w:pPr>
      <w:r>
        <w:rPr/>
      </w:r>
    </w:p>
    <w:p>
      <w:pPr>
        <w:pStyle w:val="Normal"/>
        <w:spacing w:lineRule="auto" w:line="271" w:before="0" w:after="1"/>
        <w:ind w:hanging="10" w:left="1060" w:right="755"/>
        <w:jc w:val="center"/>
        <w:rPr/>
      </w:pPr>
      <w:r>
        <w:rPr>
          <w:b/>
          <w:sz w:val="22"/>
        </w:rPr>
        <w:t>1.</w:t>
      </w:r>
      <w:r>
        <w:rPr>
          <w:rFonts w:eastAsia="Arial" w:cs="Arial" w:ascii="Arial" w:hAnsi="Arial"/>
          <w:b/>
          <w:sz w:val="22"/>
        </w:rPr>
        <w:t xml:space="preserve"> </w:t>
      </w:r>
      <w:r>
        <w:rPr>
          <w:b/>
        </w:rPr>
        <w:t>Цели практики</w:t>
      </w:r>
      <w:r>
        <w:rPr>
          <w:b/>
          <w:sz w:val="22"/>
        </w:rPr>
        <w:t xml:space="preserve"> </w:t>
      </w:r>
    </w:p>
    <w:p>
      <w:pPr>
        <w:pStyle w:val="Normal"/>
        <w:ind w:firstLine="706" w:left="732" w:right="395"/>
        <w:rPr/>
      </w:pPr>
      <w:r>
        <w:rPr/>
        <w:t xml:space="preserve">Основной </w:t>
      </w:r>
      <w:r>
        <w:rPr>
          <w:b/>
        </w:rPr>
        <w:t xml:space="preserve">целью производственной (клинической) практики </w:t>
      </w:r>
      <w:r>
        <w:rPr/>
        <w:t xml:space="preserve">является освоение и закрепление практических умений по выявлению, диагностике и лечению терапевтических заболеваний. </w:t>
      </w:r>
      <w:r>
        <w:rPr>
          <w:b/>
        </w:rPr>
        <w:t xml:space="preserve">Задачами производственной (клинической) практики </w:t>
      </w:r>
      <w:r>
        <w:rPr/>
        <w:t xml:space="preserve">являются: </w:t>
      </w:r>
    </w:p>
    <w:p>
      <w:pPr>
        <w:pStyle w:val="Normal"/>
        <w:numPr>
          <w:ilvl w:val="0"/>
          <w:numId w:val="1"/>
        </w:numPr>
        <w:ind w:firstLine="706" w:left="732" w:right="395"/>
        <w:rPr/>
      </w:pPr>
      <w:r>
        <w:rPr/>
        <w:t xml:space="preserve">закрепление знаний, полученных ординаторами при изучении теоретических и клинических дисциплин; </w:t>
      </w:r>
    </w:p>
    <w:p>
      <w:pPr>
        <w:pStyle w:val="Normal"/>
        <w:numPr>
          <w:ilvl w:val="0"/>
          <w:numId w:val="1"/>
        </w:numPr>
        <w:ind w:firstLine="706" w:left="732" w:right="395"/>
        <w:rPr/>
      </w:pPr>
      <w:r>
        <w:rPr/>
        <w:t xml:space="preserve">совершенствование и расширение практических умений и навыков, приобретенных в ходе обучения; </w:t>
      </w:r>
    </w:p>
    <w:p>
      <w:pPr>
        <w:pStyle w:val="Normal"/>
        <w:numPr>
          <w:ilvl w:val="0"/>
          <w:numId w:val="1"/>
        </w:numPr>
        <w:ind w:firstLine="706" w:left="732" w:right="395"/>
        <w:rPr/>
      </w:pPr>
      <w:r>
        <w:rPr/>
        <w:t xml:space="preserve">знакомство с организацией лечебно-профилактической помощи населению и условиями работы врачей; </w:t>
      </w:r>
    </w:p>
    <w:p>
      <w:pPr>
        <w:pStyle w:val="Normal"/>
        <w:numPr>
          <w:ilvl w:val="0"/>
          <w:numId w:val="1"/>
        </w:numPr>
        <w:ind w:firstLine="706" w:left="732" w:right="395"/>
        <w:rPr/>
      </w:pPr>
      <w:r>
        <w:rPr/>
        <w:t xml:space="preserve">освоение навыков учебно-исследовательской работы и санитарно-просветительской деятельности. </w:t>
      </w:r>
    </w:p>
    <w:p>
      <w:pPr>
        <w:pStyle w:val="Normal"/>
        <w:spacing w:lineRule="auto" w:line="259" w:before="0" w:after="0"/>
        <w:ind w:hanging="10" w:left="2320" w:right="12"/>
        <w:jc w:val="left"/>
        <w:rPr/>
      </w:pPr>
      <w:r>
        <w:rPr>
          <w:b/>
        </w:rPr>
        <w:t>2.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Место практики в структуре образовательной программы </w:t>
      </w:r>
    </w:p>
    <w:p>
      <w:pPr>
        <w:pStyle w:val="Normal"/>
        <w:ind w:firstLine="706" w:left="732" w:right="395"/>
        <w:rPr/>
      </w:pPr>
      <w:r>
        <w:rPr/>
        <w:t xml:space="preserve">Производственная (клиническая) практика является обязательной дисциплиной базовой части Блока 2 «Практики» по специальности 31.08.49 - Терапия и проводится во 2, 3, 4 семестрах. </w:t>
      </w:r>
    </w:p>
    <w:p>
      <w:pPr>
        <w:pStyle w:val="Normal"/>
        <w:ind w:hanging="5" w:left="1451" w:right="395"/>
        <w:rPr/>
      </w:pPr>
      <w:r>
        <w:rPr/>
        <w:t xml:space="preserve">Вид практики: производственная (клиническая). </w:t>
      </w:r>
    </w:p>
    <w:p>
      <w:pPr>
        <w:pStyle w:val="Normal"/>
        <w:ind w:hanging="5" w:left="1451" w:right="4776"/>
        <w:rPr/>
      </w:pPr>
      <w:r>
        <w:rPr/>
        <w:t xml:space="preserve">Тип практики: клиническая практика. Способ проведения: стационарная </w:t>
      </w:r>
    </w:p>
    <w:p>
      <w:pPr>
        <w:pStyle w:val="Normal"/>
        <w:ind w:firstLine="706" w:left="732" w:right="395"/>
        <w:rPr/>
      </w:pPr>
      <w:r>
        <w:rPr/>
        <w:t xml:space="preserve">Форма проведения: дискретная (путем выделения непрерывного периода учебного времени для проведения практики). </w:t>
      </w:r>
    </w:p>
    <w:p>
      <w:pPr>
        <w:pStyle w:val="Normal"/>
        <w:ind w:hanging="5" w:left="1451" w:right="395"/>
        <w:rPr/>
      </w:pPr>
      <w:r>
        <w:rPr/>
        <w:t xml:space="preserve">Общая трудоемкость практики составляет: </w:t>
      </w:r>
    </w:p>
    <w:p>
      <w:pPr>
        <w:pStyle w:val="Normal"/>
        <w:ind w:hanging="5" w:left="1451" w:right="6852"/>
        <w:rPr/>
      </w:pPr>
      <w:r>
        <w:rPr/>
        <w:t xml:space="preserve">66 зачетных единиц, 2376 часа, </w:t>
      </w:r>
    </w:p>
    <w:p>
      <w:pPr>
        <w:pStyle w:val="Normal"/>
        <w:ind w:hanging="5" w:left="1451" w:right="395"/>
        <w:rPr/>
      </w:pPr>
      <w:r>
        <w:rPr/>
        <w:t xml:space="preserve">3 семестра. </w:t>
      </w:r>
    </w:p>
    <w:p>
      <w:pPr>
        <w:pStyle w:val="Normal"/>
        <w:spacing w:lineRule="auto" w:line="259" w:before="0" w:after="19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5" w:left="1451" w:right="395"/>
        <w:rPr/>
      </w:pPr>
      <w:r>
        <w:rPr/>
        <w:t xml:space="preserve">Прохождение практики предусматривает: </w:t>
      </w:r>
    </w:p>
    <w:p>
      <w:pPr>
        <w:pStyle w:val="Normal"/>
        <w:ind w:hanging="5" w:left="1446" w:right="395"/>
        <w:rPr/>
      </w:pPr>
      <w:r>
        <w:rPr/>
        <w:t>а) контактную работу: лекции (6 часа)</w:t>
      </w:r>
      <w:r>
        <w:rPr>
          <w:i/>
        </w:rPr>
        <w:t xml:space="preserve">, </w:t>
      </w:r>
      <w:r>
        <w:rPr/>
        <w:t xml:space="preserve">практические занятия (116 часов), контроль </w:t>
      </w:r>
    </w:p>
    <w:p>
      <w:pPr>
        <w:pStyle w:val="Normal"/>
        <w:ind w:hanging="5" w:left="737" w:right="395"/>
        <w:rPr/>
      </w:pPr>
      <w:r>
        <w:rPr/>
        <w:t xml:space="preserve">самостоятельной работы (6 часа), </w:t>
      </w:r>
    </w:p>
    <w:p>
      <w:pPr>
        <w:pStyle w:val="Normal"/>
        <w:ind w:hanging="5" w:left="1446" w:right="395"/>
        <w:rPr/>
      </w:pPr>
      <w:r>
        <w:rPr/>
        <w:t xml:space="preserve">б) иную работу – взаимодействие с представителями базы практики (мед. учреждение) </w:t>
      </w:r>
    </w:p>
    <w:p>
      <w:pPr>
        <w:pStyle w:val="Normal"/>
        <w:ind w:hanging="5" w:left="737" w:right="395"/>
        <w:rPr/>
      </w:pPr>
      <w:r>
        <w:rPr/>
        <w:t xml:space="preserve">и пациентами (2248 часа).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firstLine="706" w:left="732" w:right="395"/>
        <w:rPr/>
      </w:pPr>
      <w:r>
        <w:rPr/>
        <w:t xml:space="preserve">Для прохождения практики необходимы знания, умения и навыки, формируемые предшествующими дисциплинами в процессе обучения на предыдущих курсах. </w:t>
      </w:r>
    </w:p>
    <w:p>
      <w:pPr>
        <w:pStyle w:val="Normal"/>
        <w:spacing w:before="0" w:after="300"/>
        <w:ind w:firstLine="706" w:left="732" w:right="395"/>
        <w:rPr/>
      </w:pPr>
      <w:r>
        <w:rPr/>
        <w:t xml:space="preserve">Прохождение практики необходимо для получения знаний, умений и навыков, формируемых для последующей преддипломной практики и написания выпускной квалификационной работы, а также для применения в профессиональной деятельности. </w:t>
      </w:r>
    </w:p>
    <w:p>
      <w:pPr>
        <w:pStyle w:val="Normal"/>
        <w:spacing w:lineRule="auto" w:line="271" w:before="0" w:after="1"/>
        <w:ind w:hanging="10" w:left="1060" w:right="59"/>
        <w:jc w:val="center"/>
        <w:rPr/>
      </w:pPr>
      <w:r>
        <w:rPr>
          <w:b/>
        </w:rPr>
        <w:t>3.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Место и сроки проведения практики </w:t>
      </w:r>
    </w:p>
    <w:p>
      <w:pPr>
        <w:pStyle w:val="Normal"/>
        <w:ind w:firstLine="706" w:left="732" w:right="395"/>
        <w:rPr/>
      </w:pPr>
      <w:r>
        <w:rPr/>
        <w:t>Продолжительность практики составляет 3 семестра, сро</w:t>
      </w:r>
      <w:r>
        <w:rPr>
          <w:rFonts w:eastAsia="Calibri" w:cs="Calibri" w:ascii="Calibri" w:hAnsi="Calibri"/>
          <w:sz w:val="22"/>
        </w:rPr>
        <w:t xml:space="preserve">ки проведения в соответствии с учебными планами: </w:t>
      </w:r>
    </w:p>
    <w:tbl>
      <w:tblPr>
        <w:tblStyle w:val="TableGrid"/>
        <w:tblW w:w="9729" w:type="dxa"/>
        <w:jc w:val="left"/>
        <w:tblInd w:w="639" w:type="dxa"/>
        <w:tblLayout w:type="fixed"/>
        <w:tblCellMar>
          <w:top w:w="37" w:type="dxa"/>
          <w:left w:w="11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071"/>
        <w:gridCol w:w="5657"/>
      </w:tblGrid>
      <w:tr>
        <w:trPr>
          <w:trHeight w:val="28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9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Cs w:val="22"/>
                <w:lang w:val="en-US" w:eastAsia="en-US" w:bidi="ar-SA"/>
              </w:rPr>
              <w:t>Форма обучения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Cs w:val="22"/>
                <w:lang w:val="en-US" w:eastAsia="en-US" w:bidi="ar-SA"/>
              </w:rPr>
              <w:t>Курс (семестр)</w:t>
            </w:r>
          </w:p>
        </w:tc>
      </w:tr>
      <w:tr>
        <w:trPr>
          <w:trHeight w:val="28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8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Очная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 курс 2 семестр</w:t>
            </w:r>
          </w:p>
        </w:tc>
      </w:tr>
      <w:tr>
        <w:trPr>
          <w:trHeight w:val="28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8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Очная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 курс 3 семестр</w:t>
            </w:r>
          </w:p>
        </w:tc>
      </w:tr>
      <w:tr>
        <w:trPr>
          <w:trHeight w:val="293" w:hRule="atLeast"/>
        </w:trPr>
        <w:tc>
          <w:tcPr>
            <w:tcW w:w="4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8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Очная</w:t>
            </w:r>
          </w:p>
        </w:tc>
        <w:tc>
          <w:tcPr>
            <w:tcW w:w="5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 курс 4 семестр</w:t>
            </w:r>
          </w:p>
        </w:tc>
      </w:tr>
    </w:tbl>
    <w:p>
      <w:pPr>
        <w:pStyle w:val="Normal"/>
        <w:ind w:firstLine="706" w:left="732" w:right="395"/>
        <w:rPr/>
      </w:pPr>
      <w:r>
        <w:rPr/>
        <w:t xml:space="preserve">Практика проводится в форме практической подготовки на базе ГБУЗ НО ГКБ №5 на основе типового договора с медицинскими учреждениями на организацию и проведение практической подготовки лиц, получающих высшее медицинское образование. Проведение практики для инвалидов и лиц с ограниченными возможностями здоровья учитывает особенности их психофизического развития, индивидуальные возможности и состояние здоровья. </w:t>
      </w:r>
      <w:r>
        <w:rPr>
          <w:b/>
        </w:rPr>
        <w:t>4.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Перечень планируемых результатов обучения при прохождении практики </w:t>
      </w:r>
    </w:p>
    <w:p>
      <w:pPr>
        <w:pStyle w:val="Normal"/>
        <w:ind w:hanging="5" w:left="1451" w:right="395"/>
        <w:rPr/>
      </w:pPr>
      <w:r>
        <w:rPr/>
        <w:t xml:space="preserve">Практика направлена на формирование компетенций и результатов обучения, представленных в Таблице 1. </w:t>
      </w:r>
    </w:p>
    <w:p>
      <w:pPr>
        <w:pStyle w:val="Normal"/>
        <w:spacing w:before="0" w:after="281"/>
        <w:ind w:firstLine="706" w:left="732" w:right="395"/>
        <w:rPr/>
      </w:pPr>
      <w:r>
        <w:rPr/>
        <w:t xml:space="preserve">Практика проводится в форме практической подготовки, в результате которой обучающиеся учатся выполнять профессиональные задачи и применять на практике полученные умения, работать самостоятельно и в команде, а также вырабатывают навыки критической оценки результатов своей деятельности. </w:t>
      </w:r>
    </w:p>
    <w:p>
      <w:pPr>
        <w:pStyle w:val="Normal"/>
        <w:ind w:firstLine="706" w:left="732" w:right="395"/>
        <w:rPr/>
      </w:pPr>
      <w:r>
        <w:rPr/>
        <w:t xml:space="preserve">В результате обучения ординаторы учатся выполнять профессиональные задачи и применять на практике полученные умения, работать самостоятельно и в команде, а также вырабатывают навыки критической оценки результатов своей деятельности. </w:t>
      </w:r>
    </w:p>
    <w:p>
      <w:pPr>
        <w:pStyle w:val="Normal"/>
        <w:spacing w:lineRule="auto" w:line="259" w:before="0" w:after="0"/>
        <w:ind w:hanging="0" w:left="0" w:right="370"/>
        <w:jc w:val="right"/>
        <w:rPr/>
      </w:pPr>
      <w:r>
        <w:rPr>
          <w:rFonts w:eastAsia="Calibri" w:cs="Calibri" w:ascii="Calibri" w:hAnsi="Calibri"/>
          <w:sz w:val="22"/>
        </w:rPr>
        <w:t xml:space="preserve">Таблица 1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rFonts w:eastAsia="Calibri" w:cs="Calibri" w:ascii="Calibri" w:hAnsi="Calibri"/>
          <w:sz w:val="20"/>
        </w:rPr>
        <w:t xml:space="preserve"> </w:t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80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466" w:hRule="atLeast"/>
        </w:trPr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1" w:before="0" w:after="8"/>
              <w:ind w:hanging="0" w:left="221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Формируемые компетенции </w:t>
              <w:tab/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(код,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21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содержание компетенции)</w:t>
            </w:r>
          </w:p>
        </w:tc>
        <w:tc>
          <w:tcPr>
            <w:tcW w:w="78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73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</w:tr>
      <w:tr>
        <w:trPr>
          <w:trHeight w:val="701" w:hRule="atLeast"/>
        </w:trPr>
        <w:tc>
          <w:tcPr>
            <w:tcW w:w="283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80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Индикатор </w:t>
              <w:tab/>
              <w:t>достижения компетенции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(код, содержание индикатора)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1887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</w:tr>
      <w:tr>
        <w:trPr>
          <w:trHeight w:val="1606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31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УК-1: Способен критически и системно анализировать, определять возможности и способы применения достижений в области медицины и фармации в профессиональном контексте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24" w:before="0" w:after="12"/>
              <w:ind w:hanging="0" w:left="53" w:right="13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УК-1.1: Критически и системно анализирует возможности и способы применения достижения в области медицины и фармации 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УК-1.2: Определяет возможности 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4"/>
              <w:ind w:hanging="0" w:left="38" w:right="10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УК-1.1: знать достижения в области медицины и фармации 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5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критически и системно анализировать возможности и способы применения достижения в области медицины и фармации в профессиональном</w:t>
            </w:r>
          </w:p>
        </w:tc>
      </w:tr>
      <w:tr>
        <w:trPr>
          <w:trHeight w:val="267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способы применения достижений в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контексте</w:t>
            </w:r>
          </w:p>
        </w:tc>
      </w:tr>
      <w:tr>
        <w:trPr>
          <w:trHeight w:val="269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области медицины и фармации в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возможностями и способами применения</w:t>
            </w:r>
          </w:p>
        </w:tc>
      </w:tr>
      <w:tr>
        <w:trPr>
          <w:trHeight w:val="3688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34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достижений в области медицины и фармации 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339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</w:t>
            </w:r>
          </w:p>
        </w:tc>
      </w:tr>
      <w:tr>
        <w:trPr>
          <w:trHeight w:val="799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11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УК-2: Способен разрабатывать, реализовывать проект и управлять им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8" w:before="0" w:after="0"/>
              <w:ind w:hanging="0" w:left="53" w:right="22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УК-2.1: Разрабатывает и реализует проект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УК-2.2: Управляет реализованным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25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УК-2.1: знать способы разработки и реализации проектов уметь разрабатывать и реализовывать проекты</w:t>
            </w:r>
          </w:p>
        </w:tc>
      </w:tr>
      <w:tr>
        <w:trPr>
          <w:trHeight w:val="2879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проектом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34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разработки и реализации проектов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1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методы управления реализованными проектами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управлять реализованными проектами владеть методами управления реализованными проектами</w:t>
            </w:r>
          </w:p>
        </w:tc>
      </w:tr>
    </w:tbl>
    <w:p>
      <w:pPr>
        <w:pStyle w:val="Normal"/>
        <w:spacing w:lineRule="auto" w:line="259" w:before="0" w:after="0"/>
        <w:ind w:hanging="0" w:left="-566" w:right="227"/>
        <w:jc w:val="left"/>
        <w:rPr/>
      </w:pPr>
      <w:r>
        <w:rPr/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4489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2" w:before="0" w:after="24"/>
              <w:ind w:hanging="0" w:left="144" w:right="16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УК-5: Способен планировать и решать задачи собственного профессионального и личностного развития, включая задачи изменения карьерной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51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траектории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6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УК-5.1: Определяет направление своей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карьерной траектории</w:t>
            </w:r>
          </w:p>
          <w:p>
            <w:pPr>
              <w:pStyle w:val="Normal"/>
              <w:widowControl/>
              <w:suppressAutoHyphens w:val="true"/>
              <w:spacing w:lineRule="auto" w:line="336" w:before="0" w:after="0"/>
              <w:ind w:hanging="0" w:left="53" w:right="21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УК-5.2: Определяет задачи собственного профессионального и личностного развития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17"/>
              <w:ind w:hanging="0" w:left="38" w:right="32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направление своей карьерной траектории уметь определять направление своей карьерной траектории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339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определения направления своей карьерной траектории</w:t>
            </w:r>
          </w:p>
          <w:p>
            <w:pPr>
              <w:pStyle w:val="Normal"/>
              <w:widowControl/>
              <w:suppressAutoHyphens w:val="true"/>
              <w:spacing w:lineRule="auto" w:line="338" w:before="0" w:after="2"/>
              <w:ind w:hanging="0" w:left="38" w:right="32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УК-5.2: знать задачи собственного профессионального и личностного развития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28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определять задачи собственного профессионального и личностного развития владеть способами определения задачи собственного профессионального и личностного развития</w:t>
            </w:r>
          </w:p>
        </w:tc>
      </w:tr>
      <w:tr>
        <w:trPr>
          <w:trHeight w:val="1319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1" w:before="0" w:after="2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ОПК-1: Способен использовать информационно-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4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42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 Использует информационно- коммуникационные технологии для решения необходимых задач в профессиональной деятельности с соблюдением правил информационной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42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информационно-коммуникационные технологии для решения необходимых задач в профессиональной деятельности с соблюдением правил информационной безопасности</w:t>
            </w:r>
          </w:p>
        </w:tc>
      </w:tr>
      <w:tr>
        <w:trPr>
          <w:trHeight w:val="267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безопасности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использовать информационно-</w:t>
            </w:r>
          </w:p>
        </w:tc>
      </w:tr>
      <w:tr>
        <w:trPr>
          <w:trHeight w:val="285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ОПК-1.2: Производит поиск необходимой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коммуникационные технологии для решения</w:t>
            </w:r>
          </w:p>
        </w:tc>
      </w:tr>
      <w:tr>
        <w:trPr>
          <w:trHeight w:val="269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информации для решения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необходимых задач в профессиональной</w:t>
            </w:r>
          </w:p>
        </w:tc>
      </w:tr>
      <w:tr>
        <w:trPr>
          <w:trHeight w:val="4492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профессиональных задач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деятельности с соблюдением правил информационной безопасности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340"/>
              <w:ind w:hanging="0" w:left="38" w:right="17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использования информационно- коммуникационных технологих для решения необходимых задач в профессиональной деятельности с соблюдением правил информационной безопасности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поиска информации для решения профессиональных задач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7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находить необходимую информацию для решения профессиональных задач владеть способами поиска информации для решения профессиональных задач</w:t>
            </w:r>
          </w:p>
        </w:tc>
      </w:tr>
      <w:tr>
        <w:trPr>
          <w:trHeight w:val="440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4" w:before="0" w:after="170"/>
              <w:ind w:hanging="0" w:left="144" w:right="12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медико-статистических показателей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9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1"/>
              <w:ind w:hanging="0" w:left="53" w:right="14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136"/>
              <w:ind w:hanging="0" w:left="53" w:right="42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медико-статистических показателей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9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4"/>
              <w:ind w:hanging="0" w:left="38" w:right="25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338"/>
              <w:ind w:hanging="0" w:left="38" w:right="7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92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медико-статистические показатели уметь использовать основные медико- статистические показатели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34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проведения оценки качества медицинской помощи с использованием основных медико-статистических показателей</w:t>
            </w:r>
          </w:p>
        </w:tc>
      </w:tr>
    </w:tbl>
    <w:p>
      <w:pPr>
        <w:pStyle w:val="Normal"/>
        <w:spacing w:lineRule="auto" w:line="259" w:before="0" w:after="0"/>
        <w:ind w:hanging="0" w:left="-566" w:right="227"/>
        <w:jc w:val="left"/>
        <w:rPr/>
      </w:pPr>
      <w:r>
        <w:rPr/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2377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779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40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02" w:before="0" w:after="25"/>
              <w:ind w:hanging="0" w:left="53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ОПК-4.1: Проводит клиническую диагностику и обследование пациентов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ОПК-4.2: Назначает пациентам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2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ОПК-4.1: знать способы проведения клинической диагностики и обследования пациентов</w:t>
            </w:r>
          </w:p>
        </w:tc>
      </w:tr>
      <w:tr>
        <w:trPr>
          <w:trHeight w:val="287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лабораторно-инструментальные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клиническую диагностику и</w:t>
            </w:r>
          </w:p>
        </w:tc>
      </w:tr>
      <w:tr>
        <w:trPr>
          <w:trHeight w:val="3419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исследования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344"/>
              <w:ind w:hanging="0" w:left="38" w:right="47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обследование пациентов владеть способами клинической диагностики и обследования пациентов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69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применяемые лабораторно- инструментальные исследования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применять лабораторно-инструментальные исследования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применения лабораторно- инструментальных исследований</w:t>
            </w:r>
          </w:p>
        </w:tc>
      </w:tr>
      <w:tr>
        <w:trPr>
          <w:trHeight w:val="475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2" w:before="0" w:after="18"/>
              <w:ind w:hanging="0" w:left="144" w:right="10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ОПК-5: Способен назначать лечение пациентам при заболеваниях и (или) состояниях,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контролировать его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эффективность и безопасность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3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4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53" w:right="3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ОПК-5.1: Назначает лечение пациентам при заболеваниях и (или) состояниях ОПК-5.2: Контролирует эффективность и безопасность назначенного лечения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3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4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5"/>
              <w:ind w:hanging="0" w:left="38" w:right="80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ОПК-5.1: знать необходимое лечение пациентам при заболеваниях и (или) состояниях уметь назначать лечение пациентам при заболеваниях и (или) состояниях</w:t>
            </w:r>
          </w:p>
          <w:p>
            <w:pPr>
              <w:pStyle w:val="Normal"/>
              <w:widowControl/>
              <w:suppressAutoHyphens w:val="true"/>
              <w:spacing w:lineRule="auto" w:line="338" w:before="0" w:after="342"/>
              <w:ind w:hanging="0" w:left="38" w:right="18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необходимой информацией для назначения лечения пациентам при заболеваниях и (или) состояниях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74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ОПК-5.2: знать способы контроля эффективности и безопасности назначенного лечения уметь контролировать эффективность и безопасность назначенного лечения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контроля эффективности и безопасности назначенного лечения</w:t>
            </w:r>
          </w:p>
        </w:tc>
      </w:tr>
      <w:tr>
        <w:trPr>
          <w:trHeight w:val="3779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1" w:before="0" w:after="0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ОПК-6: Способен проводить и контролировать</w:t>
            </w:r>
          </w:p>
          <w:p>
            <w:pPr>
              <w:pStyle w:val="Normal"/>
              <w:widowControl/>
              <w:suppressAutoHyphens w:val="true"/>
              <w:spacing w:lineRule="auto" w:line="247" w:before="0" w:after="24"/>
              <w:ind w:hanging="0" w:left="144" w:right="6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или абилитации инвалидов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12" w:before="0" w:after="25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ОПК-6.2: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19" w:before="0" w:after="0"/>
              <w:ind w:hanging="0" w:left="38" w:right="15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ОПК-6.1: знать возможные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22"/>
              <w:ind w:hanging="0" w:left="38" w:right="15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методиками проведения мероприятий по медицинской реабилитации при заболеваниях и (или) состояниях, в том числе при реализации</w:t>
            </w:r>
          </w:p>
        </w:tc>
      </w:tr>
    </w:tbl>
    <w:p>
      <w:pPr>
        <w:pStyle w:val="Normal"/>
        <w:spacing w:lineRule="auto" w:line="259" w:before="0" w:after="0"/>
        <w:ind w:hanging="0" w:left="-566" w:right="227"/>
        <w:jc w:val="left"/>
        <w:rPr/>
      </w:pPr>
      <w:r>
        <w:rPr/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122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557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11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5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контроля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</w:tr>
      <w:tr>
        <w:trPr>
          <w:trHeight w:val="79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26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ОПК-7: Способен проводить в отношении пациентов медицинскую экспертизу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53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ОПК-7.1: Направляет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ОПК-7.2: Проводит в отношении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1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ОПК-7.1: знать порядок направления пациентов на медицинскую экспертизу</w:t>
            </w:r>
          </w:p>
        </w:tc>
      </w:tr>
      <w:tr>
        <w:trPr>
          <w:trHeight w:val="3690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пациентов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8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направлять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338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направления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в отношении пациентов медицинской экспертизы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в отношении пациентов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проведения в отношении пациентов медицинской экспертизы</w:t>
            </w:r>
          </w:p>
        </w:tc>
      </w:tr>
      <w:tr>
        <w:trPr>
          <w:trHeight w:val="1588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1" w:before="0" w:after="0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ОПК-8: Способен проводить и контролировать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4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53" w:right="8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ОПК-8.2: Контролирует эффективность мероприятий по профилактике 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4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ОПК-8.1: знать мероприятия по профилактике и формированию здорового образа жизни и санитарно-гигиеническому просвещению населения уметь проводить мероприятия по профилактике и формированию здорового образа жизни и</w:t>
            </w:r>
          </w:p>
        </w:tc>
      </w:tr>
      <w:tr>
        <w:trPr>
          <w:trHeight w:val="271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формированию здорового образа жизни и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санитарно-гигиеническому просвещению населения</w:t>
            </w:r>
          </w:p>
        </w:tc>
      </w:tr>
      <w:tr>
        <w:trPr>
          <w:trHeight w:val="284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санитарно-гигиеническому просвещению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методикой проведения мероприятий по</w:t>
            </w:r>
          </w:p>
        </w:tc>
      </w:tr>
      <w:tr>
        <w:trPr>
          <w:trHeight w:val="3325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339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345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контроля эффективности мероприятий по профилактике и формированию здорового образа жизни и санитарно- гигиеническому просвещению населения уметь контролировать эффективность мероприятий по профилактике и формированию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здорового образа жизни и санитарно-</w:t>
            </w:r>
          </w:p>
        </w:tc>
      </w:tr>
    </w:tbl>
    <w:p>
      <w:pPr>
        <w:pStyle w:val="Normal"/>
        <w:spacing w:lineRule="auto" w:line="259" w:before="0" w:after="0"/>
        <w:ind w:hanging="0" w:left="-566" w:right="227"/>
        <w:jc w:val="left"/>
        <w:rPr/>
      </w:pPr>
      <w:r>
        <w:rPr/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2377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37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гигиеническому просвещению населения владеть способами контроля эффективности мероприятий по профилактике и формированию здорового образа жизни и санитарно- гигиеническому просвещению населения</w:t>
            </w:r>
          </w:p>
        </w:tc>
      </w:tr>
      <w:tr>
        <w:trPr>
          <w:trHeight w:val="4936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2" w:before="0" w:after="298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медико-статистической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19" w:before="0" w:after="0"/>
              <w:ind w:hanging="0" w:left="53" w:right="68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 статистической информации ОПК-9.2: Ведет медицинскую</w:t>
            </w:r>
          </w:p>
          <w:p>
            <w:pPr>
              <w:pStyle w:val="Normal"/>
              <w:widowControl/>
              <w:suppressAutoHyphens w:val="true"/>
              <w:spacing w:lineRule="auto" w:line="338" w:before="0" w:after="121"/>
              <w:ind w:hanging="0" w:left="53" w:right="10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организует деятельность находящегося в распоряжении медицинского персонала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354"/>
              <w:ind w:hanging="0" w:left="38" w:right="44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</w:tr>
      <w:tr>
        <w:trPr>
          <w:trHeight w:val="1337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51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ПК-1: Способен к оказанию медицинской помощи пациентам, страдающим заболеваниями терапевтического профиля.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354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 Проводит обследования пациентов, страдающих заболеваниями терапевтического профиля ОПК-1.2: Оказывает необходимую медицинскую помощь пациентам,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22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 знать способы и методы проведения обследования пациентов, страдающих заболеваниями терапевтического профиля уметь проводить обследования пациентов,</w:t>
            </w:r>
          </w:p>
        </w:tc>
      </w:tr>
      <w:tr>
        <w:trPr>
          <w:trHeight w:val="266" w:hRule="atLeast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страдающим заболеваниями</w:t>
            </w:r>
          </w:p>
        </w:tc>
        <w:tc>
          <w:tcPr>
            <w:tcW w:w="42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страдающих заболеваниями терапевтического</w:t>
            </w:r>
          </w:p>
        </w:tc>
      </w:tr>
      <w:tr>
        <w:trPr>
          <w:trHeight w:val="4490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профиля</w:t>
            </w:r>
          </w:p>
          <w:p>
            <w:pPr>
              <w:pStyle w:val="Normal"/>
              <w:widowControl/>
              <w:suppressAutoHyphens w:val="true"/>
              <w:spacing w:lineRule="auto" w:line="338" w:before="0" w:after="345"/>
              <w:ind w:hanging="0" w:left="38" w:right="73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проведения обследования пациентов, страдающих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18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оказания необходимой медицинской помощи пациентам, страдающим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16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оказывать медицинскую помощь пациентам, страдающим заболеваниями терапевтического профиля владеть навыками оказания необходимой медицинской помощи пациентам, страдающим заболеваниями терапевтического профиля</w:t>
            </w:r>
          </w:p>
        </w:tc>
      </w:tr>
    </w:tbl>
    <w:p>
      <w:pPr>
        <w:pStyle w:val="Normal"/>
        <w:spacing w:lineRule="auto" w:line="259" w:before="0" w:after="0"/>
        <w:ind w:hanging="0" w:left="-566" w:right="227"/>
        <w:jc w:val="left"/>
        <w:rPr/>
      </w:pPr>
      <w:r>
        <w:rPr/>
      </w:r>
    </w:p>
    <w:tbl>
      <w:tblPr>
        <w:tblStyle w:val="TableGrid"/>
        <w:tblW w:w="10641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46" w:type="dxa"/>
        </w:tblCellMar>
        <w:tblLook w:firstRow="1" w:noVBand="1" w:lastRow="0" w:firstColumn="1" w:lastColumn="0" w:noHBand="0" w:val="04a0"/>
      </w:tblPr>
      <w:tblGrid>
        <w:gridCol w:w="2836"/>
        <w:gridCol w:w="3549"/>
        <w:gridCol w:w="4256"/>
      </w:tblGrid>
      <w:tr>
        <w:trPr>
          <w:trHeight w:val="1334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12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17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ПК-2.1: Проводит профилактические медицинские осмотры (предварительные и периодические), диспансеризации ПК-2.2: Осуществляет диспансерное наблюдение за здоровыми и хроническими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17"/>
              <w:ind w:hanging="0" w:left="38" w:right="55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методики проведения профилактических медицинских осмотров (предварительных и периодических), диспансеризации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профилактические медицинские</w:t>
            </w:r>
          </w:p>
        </w:tc>
      </w:tr>
      <w:tr>
        <w:trPr>
          <w:trHeight w:val="3957" w:hRule="atLeast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5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4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больными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5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4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8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осмотры (предварительные и периодические), диспансеризации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343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проведения профилактических медицинских осмотров (предварительных и периодических), диспансеризации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1"/>
              <w:ind w:hanging="0" w:left="38" w:right="16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методику осуществления диспансерного наблюдения за здоровыми и хроническими больными уметь осуществлять диспансерное наблюдение за здоровыми и хроническими больными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осуществления диспансерного наблюдения за здоровыми и хроническими больными</w:t>
            </w:r>
          </w:p>
        </w:tc>
      </w:tr>
      <w:tr>
        <w:trPr>
          <w:trHeight w:val="1796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60"/>
              <w:ind w:hanging="0" w:left="5" w:right="466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проведению педагогической деятельности в рамках полученных знаний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ПК-3.1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288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Планирует и осуществляет педагогическую деятельность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ПК-3.1: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5"/>
              <w:ind w:hanging="0" w:left="5" w:right="1383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методы осуществления педагогической деятельности уметь осуществлять педагогическую деятельность владеть методами осуществления педагогической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</w:tc>
      </w:tr>
      <w:tr>
        <w:trPr>
          <w:trHeight w:val="7702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63"/>
              <w:ind w:hanging="0" w:left="5" w:right="58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3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194"/>
              <w:ind w:hanging="0" w:left="5" w:right="261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ПК-4.2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Ведет медицинскую документацию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3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ПК-4.1: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0"/>
              <w:ind w:hanging="0" w:left="5" w:right="2019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1"/>
              <w:ind w:hanging="0" w:left="5" w:right="1845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 владеть стилем общения для выстраивания взаимодействия в рамках своей профессиональной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759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</w:tr>
      <w:tr>
        <w:trPr>
          <w:trHeight w:val="662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ПК-5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проведению научно- исследовательской деятельности в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ПК-5.1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Планирует и осуществляет научно- исследовательскую деятельность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ПК-5.1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074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способы планирования и методы осуществления</w:t>
            </w:r>
          </w:p>
        </w:tc>
      </w:tr>
      <w:tr>
        <w:trPr>
          <w:trHeight w:val="2453" w:hRule="atLeast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рамках полученных знаний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35" w:before="0" w:after="15"/>
              <w:ind w:hanging="0" w:left="5" w:right="1378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научно-исследовательской деятельности уметь планировать и осуществлять научно- исследовательскую деятельность владеть навыками планирования и осуществления научно- исследовательской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</w:tc>
      </w:tr>
    </w:tbl>
    <w:p>
      <w:pPr>
        <w:pStyle w:val="Normal"/>
        <w:spacing w:lineRule="auto" w:line="259" w:before="0" w:after="20"/>
        <w:ind w:hanging="0" w:left="0" w:right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71" w:before="0" w:after="1"/>
        <w:ind w:hanging="10" w:left="1060" w:right="717"/>
        <w:jc w:val="center"/>
        <w:rPr/>
      </w:pPr>
      <w:r>
        <w:rPr>
          <w:b/>
        </w:rPr>
        <w:t>5.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Содержание практики </w:t>
      </w:r>
    </w:p>
    <w:p>
      <w:pPr>
        <w:pStyle w:val="Normal"/>
        <w:spacing w:lineRule="auto" w:line="259" w:before="0" w:after="17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ind w:hanging="5" w:left="1451" w:right="395"/>
        <w:rPr/>
      </w:pPr>
      <w:r>
        <w:rPr/>
        <w:t xml:space="preserve">Процесс прохождения практики состоит из этапов: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 xml:space="preserve">подготовительный (организационный);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>основной; -</w:t>
      </w:r>
      <w:r>
        <w:rPr>
          <w:rFonts w:eastAsia="Arial" w:cs="Arial" w:ascii="Arial" w:hAnsi="Arial"/>
        </w:rPr>
        <w:t xml:space="preserve"> </w:t>
      </w:r>
      <w:r>
        <w:rPr/>
        <w:t xml:space="preserve">заключительный. </w:t>
      </w:r>
    </w:p>
    <w:p>
      <w:pPr>
        <w:pStyle w:val="Normal"/>
        <w:spacing w:lineRule="auto" w:line="271" w:before="0" w:after="1"/>
        <w:ind w:hanging="10" w:left="1060" w:right="0"/>
        <w:jc w:val="center"/>
        <w:rPr/>
      </w:pPr>
      <w:r>
        <w:rPr>
          <w:b/>
        </w:rPr>
        <w:t xml:space="preserve">Технологическая карта </w:t>
      </w:r>
    </w:p>
    <w:p>
      <w:pPr>
        <w:pStyle w:val="Normal"/>
        <w:spacing w:lineRule="auto" w:line="259" w:before="0" w:after="0"/>
        <w:ind w:hanging="0" w:left="0" w:right="405"/>
        <w:jc w:val="right"/>
        <w:rPr/>
      </w:pPr>
      <w:r>
        <w:rPr>
          <w:b/>
          <w:i/>
          <w:sz w:val="23"/>
        </w:rPr>
        <w:t xml:space="preserve">Таблица 2 </w:t>
      </w:r>
    </w:p>
    <w:tbl>
      <w:tblPr>
        <w:tblStyle w:val="TableGrid"/>
        <w:tblW w:w="9858" w:type="dxa"/>
        <w:jc w:val="left"/>
        <w:tblInd w:w="629" w:type="dxa"/>
        <w:tblLayout w:type="fixed"/>
        <w:tblCellMar>
          <w:top w:w="3" w:type="dxa"/>
          <w:left w:w="12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71"/>
        <w:gridCol w:w="1088"/>
        <w:gridCol w:w="6499"/>
      </w:tblGrid>
      <w:tr>
        <w:trPr>
          <w:trHeight w:val="701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Этап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35" w:before="0" w:after="40"/>
              <w:ind w:hanging="0" w:left="0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Трудоем кость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(часы)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Содержание этапа</w:t>
            </w:r>
          </w:p>
        </w:tc>
      </w:tr>
      <w:tr>
        <w:trPr>
          <w:trHeight w:val="932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Подготовительный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59" w:before="0" w:after="17"/>
              <w:ind w:hanging="0" w:left="5" w:right="62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проведение организационного собрания и ознакомительных лекций;</w:t>
            </w:r>
          </w:p>
          <w:p>
            <w:pPr>
              <w:pStyle w:val="Normal"/>
              <w:widowControl/>
              <w:numPr>
                <w:ilvl w:val="0"/>
                <w:numId w:val="9"/>
              </w:numPr>
              <w:suppressAutoHyphens w:val="true"/>
              <w:spacing w:lineRule="auto" w:line="259" w:before="0" w:after="0"/>
              <w:ind w:hanging="0" w:left="5" w:right="62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получение группового / индивидуального задания и рабочего графика; -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проведение инструктажа по технике безопасности руководителем практики</w:t>
            </w:r>
          </w:p>
        </w:tc>
      </w:tr>
      <w:tr>
        <w:trPr>
          <w:trHeight w:val="706" w:hRule="atLeast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Основной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41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ознакомление обучающихся с принципами организации и работы лечебно-профилактических учреждений, оказывающих медицинскую помощь пациентам с терапевтическими заболеваниями</w:t>
            </w:r>
          </w:p>
        </w:tc>
      </w:tr>
      <w:tr>
        <w:trPr>
          <w:trHeight w:val="932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269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обучение выбору оптимальных методов клинического и лабораторно-инструментального обследования пациентов с терапевтической патологией и составлению алгоритма дифференциальной диагностики</w:t>
            </w:r>
          </w:p>
        </w:tc>
      </w:tr>
      <w:tr>
        <w:trPr>
          <w:trHeight w:val="470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обучение выбору оптимальных схем лечения наиболее часто встречающихся заболеваний</w:t>
            </w:r>
          </w:p>
        </w:tc>
      </w:tr>
      <w:tr>
        <w:trPr>
          <w:trHeight w:val="701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7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обучение оформлению медицинской документации (медицинской карты стационарного или амбулаторного больного, листка нетрудоспособности, статистического талона и т.д.)</w:t>
            </w:r>
          </w:p>
        </w:tc>
      </w:tr>
      <w:tr>
        <w:trPr>
          <w:trHeight w:val="317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Профилактическая помощь – вид профессиональной деятельности в</w:t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  <w:i/>
          <w:sz w:val="2"/>
        </w:rPr>
        <w:t xml:space="preserve"> </w:t>
      </w:r>
    </w:p>
    <w:tbl>
      <w:tblPr>
        <w:tblStyle w:val="TableGrid"/>
        <w:tblW w:w="9858" w:type="dxa"/>
        <w:jc w:val="left"/>
        <w:tblInd w:w="629" w:type="dxa"/>
        <w:tblLayout w:type="fixed"/>
        <w:tblCellMar>
          <w:top w:w="0" w:type="dxa"/>
          <w:left w:w="5" w:type="dxa"/>
          <w:bottom w:w="0" w:type="dxa"/>
          <w:right w:w="102" w:type="dxa"/>
        </w:tblCellMar>
        <w:tblLook w:firstRow="1" w:noVBand="1" w:lastRow="0" w:firstColumn="1" w:lastColumn="0" w:noHBand="0" w:val="04a0"/>
      </w:tblPr>
      <w:tblGrid>
        <w:gridCol w:w="2271"/>
        <w:gridCol w:w="1088"/>
        <w:gridCol w:w="6499"/>
      </w:tblGrid>
      <w:tr>
        <w:trPr>
          <w:trHeight w:val="932" w:hRule="atLeast"/>
        </w:trPr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313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первичном звене здравоохранения. Работа в отделении профилактики: участие в проведение профилактических осмотров, заполнение первичной документации, участие в индивидуальном и групповом консультировании.</w:t>
            </w:r>
          </w:p>
        </w:tc>
      </w:tr>
      <w:tr>
        <w:trPr>
          <w:trHeight w:val="3246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5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340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88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Диагностика, лечение и реабилитация заболеваний внутренних органов в амбулаторной практике. Работа на амбулаторном приеме с участковым врачом терапевтом с узкими специалистами по изучаемым разделам обязательных дисциплин с врачом дневного стационара (участие в осмотре больного: сбор клинико-анамнестических данных, объективный осмотр, оформление первичной документации: медицинской карты амбулаторного больного, направлений на обследование, консультацию, госпитализацию, оформление рецептов, листков нетрудоспособности, направления на МСЭ). Работа в диагностических кабинетах с врачами (УЗИ диагностики, функциональной диагностики: ЭКГ, ФВД и др.): участие в интерпретации результатов обследования, участие в оказании неотложной помощи при внезапных острых состояниях, не сопровождающихся угрозой жизни пациента и не требующих экстренной медицинской помощи.</w:t>
            </w:r>
          </w:p>
        </w:tc>
      </w:tr>
      <w:tr>
        <w:trPr>
          <w:trHeight w:val="1416" w:hRule="atLeast"/>
        </w:trPr>
        <w:tc>
          <w:tcPr>
            <w:tcW w:w="227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5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324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1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Самостоятельная работа: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Verdana" w:cs="Verdana" w:ascii="Verdana" w:hAnsi="Verdana"/>
                <w:kern w:val="0"/>
                <w:sz w:val="20"/>
                <w:szCs w:val="22"/>
                <w:lang w:val="en-US" w:eastAsia="en-US" w:bidi="ar-SA"/>
              </w:rPr>
              <w:t>конспектирование нормативных документов,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71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Verdana" w:cs="Verdana" w:ascii="Verdana" w:hAnsi="Verdana"/>
                <w:kern w:val="0"/>
                <w:sz w:val="20"/>
                <w:szCs w:val="22"/>
                <w:lang w:val="en-US" w:eastAsia="en-US" w:bidi="ar-SA"/>
              </w:rPr>
              <w:t xml:space="preserve">заполнение дневника производственной практики,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-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Verdana" w:cs="Verdana" w:ascii="Verdana" w:hAnsi="Verdana"/>
                <w:kern w:val="0"/>
                <w:sz w:val="20"/>
                <w:szCs w:val="22"/>
                <w:lang w:val="en-US" w:eastAsia="en-US" w:bidi="ar-SA"/>
              </w:rPr>
              <w:t xml:space="preserve">теоретическая </w:t>
              <w:tab/>
              <w:t xml:space="preserve">подготовка </w:t>
              <w:tab/>
              <w:t>к овладению умением, владением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,</w:t>
            </w:r>
          </w:p>
          <w:p>
            <w:pPr>
              <w:pStyle w:val="Normal"/>
              <w:widowControl/>
              <w:numPr>
                <w:ilvl w:val="0"/>
                <w:numId w:val="10"/>
              </w:numPr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подготовка доклада и презентации по отчету.</w:t>
            </w:r>
          </w:p>
        </w:tc>
      </w:tr>
      <w:tr>
        <w:trPr>
          <w:trHeight w:val="236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Заключительный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5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6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Защита отчета по практике</w:t>
            </w:r>
          </w:p>
        </w:tc>
      </w:tr>
      <w:tr>
        <w:trPr>
          <w:trHeight w:val="293" w:hRule="atLeast"/>
        </w:trPr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ИТОГО: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2376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20"/>
        <w:ind w:hanging="0" w:left="0" w:right="0"/>
        <w:jc w:val="left"/>
        <w:rPr/>
      </w:pPr>
      <w:r>
        <w:rPr>
          <w:b/>
          <w:i/>
        </w:rPr>
        <w:t xml:space="preserve"> </w:t>
      </w:r>
    </w:p>
    <w:p>
      <w:pPr>
        <w:pStyle w:val="Normal"/>
        <w:spacing w:lineRule="auto" w:line="271" w:before="0" w:after="1"/>
        <w:ind w:hanging="10" w:left="1060" w:right="760"/>
        <w:jc w:val="center"/>
        <w:rPr/>
      </w:pPr>
      <w:r>
        <w:rPr>
          <w:b/>
        </w:rPr>
        <w:t>6.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Форма отчетности </w:t>
      </w:r>
    </w:p>
    <w:p>
      <w:pPr>
        <w:pStyle w:val="Normal"/>
        <w:ind w:firstLine="706" w:left="732" w:right="395"/>
        <w:rPr/>
      </w:pPr>
      <w:r>
        <w:rPr/>
        <w:t xml:space="preserve">По итогам прохождения производственной (клинической) практики обучающийся должен предоставить руководителю практики отчетную документацию: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 xml:space="preserve">индивидуальные задания на практику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 xml:space="preserve">предписания на практику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 xml:space="preserve">совместный рабочий график </w:t>
      </w:r>
    </w:p>
    <w:p>
      <w:pPr>
        <w:pStyle w:val="Normal"/>
        <w:numPr>
          <w:ilvl w:val="0"/>
          <w:numId w:val="2"/>
        </w:numPr>
        <w:ind w:hanging="134" w:left="1546" w:right="395"/>
        <w:rPr/>
      </w:pPr>
      <w:r>
        <w:rPr/>
        <w:t xml:space="preserve">письменный отчет в форме дневника практики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firstLine="706" w:left="732" w:right="395"/>
        <w:rPr/>
      </w:pPr>
      <w:r>
        <w:rPr/>
        <w:t xml:space="preserve">Формой аттестации по практике является дифференцированный зачет (зачёт с оценкой), который выставляется по результатам проверки отчетной документации, защиты отчета на кафедре и собеседования. Обучающиеся, не прошедшие практику по уважительной причине, проходят ее по индивидуальному плану, согласованному с отделом учебной и воспитательной работы ИББМ. </w:t>
      </w:r>
    </w:p>
    <w:p>
      <w:pPr>
        <w:pStyle w:val="Normal"/>
        <w:spacing w:lineRule="auto" w:line="259" w:before="0" w:after="33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2565" w:right="12"/>
        <w:jc w:val="left"/>
        <w:rPr/>
      </w:pPr>
      <w:r>
        <w:rPr>
          <w:b/>
        </w:rPr>
        <w:t>7.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Учебно-методическое и информационное обеспечение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1441" w:right="12"/>
        <w:jc w:val="left"/>
        <w:rPr/>
      </w:pPr>
      <w:r>
        <w:rPr>
          <w:b/>
        </w:rPr>
        <w:t>1.1.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Основная литература: </w:t>
      </w:r>
    </w:p>
    <w:p>
      <w:pPr>
        <w:pStyle w:val="Normal"/>
        <w:spacing w:lineRule="auto" w:line="259" w:before="0" w:after="18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lineRule="auto" w:line="259" w:before="0" w:after="0"/>
        <w:ind w:hanging="10" w:left="1441" w:right="12"/>
        <w:jc w:val="left"/>
        <w:rPr/>
      </w:pPr>
      <w:r>
        <w:rPr>
          <w:b/>
        </w:rPr>
        <w:t>7.1.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Основная литература: </w:t>
      </w:r>
    </w:p>
    <w:p>
      <w:pPr>
        <w:pStyle w:val="Normal"/>
        <w:ind w:hanging="5" w:left="1023" w:right="395"/>
        <w:rPr/>
      </w:pPr>
      <w:r>
        <w:rPr/>
        <w:t>1</w:t>
      </w:r>
      <w:r>
        <w:rPr>
          <w:rFonts w:eastAsia="Calibri" w:cs="Calibri" w:ascii="Calibri" w:hAnsi="Calibri"/>
        </w:rPr>
        <w:t xml:space="preserve"> </w:t>
      </w:r>
      <w:r>
        <w:rPr/>
        <w:t xml:space="preserve">1. Шляхто Е.В. Кардиология : практическое руководство / Шляхто Е.В. - Москва : ГЭОТАР- Медиа, 2022. - 800 c. - ISBN 978-5-9704-7193-7., https://e-lib.unn.ru/MegaPro/UserEntry? Action=FindDocs&amp;ids=837967&amp;idb=0. </w:t>
      </w:r>
    </w:p>
    <w:p>
      <w:pPr>
        <w:pStyle w:val="Normal"/>
        <w:numPr>
          <w:ilvl w:val="0"/>
          <w:numId w:val="3"/>
        </w:numPr>
        <w:ind w:hanging="288" w:left="1306" w:right="395"/>
        <w:rPr/>
      </w:pPr>
      <w:r>
        <w:rPr/>
        <w:t xml:space="preserve">Мартынов А.И. Внутренние болезни: Т. I. : учебник / Мартынов А.И.; Кобалав Ж.Д.; </w:t>
      </w:r>
    </w:p>
    <w:p>
      <w:pPr>
        <w:pStyle w:val="Normal"/>
        <w:ind w:hanging="5" w:left="1023" w:right="395"/>
        <w:rPr/>
      </w:pPr>
      <w:r>
        <w:rPr/>
        <w:t xml:space="preserve">Моисеев </w:t>
      </w:r>
    </w:p>
    <w:p>
      <w:pPr>
        <w:pStyle w:val="Normal"/>
        <w:ind w:hanging="5" w:left="1023" w:right="395"/>
        <w:rPr/>
      </w:pPr>
      <w:r>
        <w:rPr/>
        <w:t xml:space="preserve">С.В. - Москва : ГЭОТАР-Медиа, 2023. - 784 c. - ISBN 978-5-9704-7231-6., https://e-lib.unn.ru/MegaPro/UserEntry?Action=FindDocs&amp;ids=809623&amp;idb=0. </w:t>
      </w:r>
    </w:p>
    <w:p>
      <w:pPr>
        <w:pStyle w:val="Normal"/>
        <w:numPr>
          <w:ilvl w:val="0"/>
          <w:numId w:val="3"/>
        </w:numPr>
        <w:ind w:hanging="288" w:left="1306" w:right="395"/>
        <w:rPr/>
      </w:pPr>
      <w:r>
        <w:rPr/>
        <w:t xml:space="preserve">Мартынов А.И. Внутренние болезни: Т. II. : учебник / Мартынов А.И.; Кобалав Ж.Д.; </w:t>
      </w:r>
    </w:p>
    <w:p>
      <w:pPr>
        <w:pStyle w:val="Normal"/>
        <w:ind w:hanging="5" w:left="1023" w:right="395"/>
        <w:rPr/>
      </w:pPr>
      <w:r>
        <w:rPr/>
        <w:t xml:space="preserve">Моисеев </w:t>
      </w:r>
    </w:p>
    <w:p>
      <w:pPr>
        <w:pStyle w:val="Normal"/>
        <w:ind w:hanging="5" w:left="1023" w:right="395"/>
        <w:rPr/>
      </w:pPr>
      <w:r>
        <w:rPr/>
        <w:t xml:space="preserve">С.В. - Москва : ГЭОТАР-Медиа, 2023. - 704 c. - ISBN 978-5-9704-7232-3., https://e-lib.unn.ru/MegaPro/UserEntry?Action=FindDocs&amp;ids=809628&amp;idb=0. </w:t>
      </w:r>
    </w:p>
    <w:p>
      <w:pPr>
        <w:pStyle w:val="Normal"/>
        <w:numPr>
          <w:ilvl w:val="0"/>
          <w:numId w:val="3"/>
        </w:numPr>
        <w:ind w:hanging="288" w:left="1306" w:right="395"/>
        <w:rPr/>
      </w:pPr>
      <w:r>
        <w:rPr/>
        <w:t xml:space="preserve">Вебер В. Р. Внутренние болезни: эндокринная система и обмен веществ : учебник / В. Р. </w:t>
      </w:r>
    </w:p>
    <w:p>
      <w:pPr>
        <w:pStyle w:val="Normal"/>
        <w:ind w:hanging="5" w:left="1023" w:right="395"/>
        <w:rPr/>
      </w:pPr>
      <w:r>
        <w:rPr/>
        <w:t xml:space="preserve">Вебер, </w:t>
      </w:r>
    </w:p>
    <w:p>
      <w:pPr>
        <w:pStyle w:val="Normal"/>
        <w:ind w:hanging="5" w:left="1023" w:right="395"/>
        <w:rPr/>
      </w:pPr>
      <w:r>
        <w:rPr/>
        <w:t xml:space="preserve">М. Н. Копина. - 3-е изд. ; испр. и доп. - Москва : Юрайт, 2023. - 391 с. - (Профессиональное образование). - ISBN 978-5-534-13569-5. - Текст : электронный // ЭБС "Юрайт"., https://elib. </w:t>
      </w:r>
    </w:p>
    <w:p>
      <w:pPr>
        <w:pStyle w:val="Normal"/>
        <w:ind w:hanging="5" w:left="1023" w:right="395"/>
        <w:rPr/>
      </w:pPr>
      <w:r>
        <w:rPr/>
        <w:t xml:space="preserve">unn.ru/MegaPro/UserEntry?Action=FindDocs&amp;ids=843327&amp;idb=0. </w:t>
      </w:r>
    </w:p>
    <w:p>
      <w:pPr>
        <w:pStyle w:val="Normal"/>
        <w:spacing w:lineRule="auto" w:line="259" w:before="0" w:after="25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441" w:right="12"/>
        <w:jc w:val="left"/>
        <w:rPr/>
      </w:pPr>
      <w:r>
        <w:rPr>
          <w:b/>
        </w:rPr>
        <w:t>7.2.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Дополнительная литература: </w:t>
      </w:r>
    </w:p>
    <w:p>
      <w:pPr>
        <w:pStyle w:val="Normal"/>
        <w:spacing w:lineRule="auto" w:line="259" w:before="0" w:after="286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numPr>
          <w:ilvl w:val="0"/>
          <w:numId w:val="4"/>
        </w:numPr>
        <w:spacing w:before="0" w:after="275"/>
        <w:ind w:hanging="245" w:left="977" w:right="198"/>
        <w:rPr/>
      </w:pPr>
      <w:r>
        <w:rPr/>
        <w:t xml:space="preserve">Кардиомиопатии / под ред. Резник Е.В. - 2-е изд. - Москва : Юрайт, 2022. - 246 с. - (Высшее </w:t>
      </w:r>
    </w:p>
    <w:p>
      <w:pPr>
        <w:pStyle w:val="Normal"/>
        <w:spacing w:before="0" w:after="260"/>
        <w:ind w:hanging="5" w:left="5" w:right="395"/>
        <w:rPr/>
      </w:pPr>
      <w:r>
        <w:rPr/>
        <w:t xml:space="preserve">образование). - URL: https://urait.ru/bcode/497231 (дата обращения: 05.01.2022). - ISBN 978-5-534- </w:t>
      </w:r>
    </w:p>
    <w:p>
      <w:pPr>
        <w:pStyle w:val="Normal"/>
        <w:spacing w:before="0" w:after="232"/>
        <w:ind w:hanging="5" w:left="5" w:right="395"/>
        <w:rPr/>
      </w:pPr>
      <w:r>
        <w:rPr/>
        <w:t xml:space="preserve">14929-6 : 649.00. - Текст : электронный // ЭБС "Юрайт"., https://e-lib.unn.ru/MegaPro/UserEntry? </w:t>
      </w:r>
    </w:p>
    <w:p>
      <w:pPr>
        <w:pStyle w:val="Normal"/>
        <w:spacing w:before="0" w:after="283"/>
        <w:ind w:hanging="5" w:left="5" w:right="395"/>
        <w:rPr/>
      </w:pPr>
      <w:r>
        <w:rPr/>
        <w:t xml:space="preserve">Action=FindDocs&amp;ids=788246&amp;idb=0. </w:t>
      </w:r>
    </w:p>
    <w:p>
      <w:pPr>
        <w:pStyle w:val="Normal"/>
        <w:numPr>
          <w:ilvl w:val="0"/>
          <w:numId w:val="4"/>
        </w:numPr>
        <w:spacing w:before="0" w:after="259"/>
        <w:ind w:hanging="245" w:left="977" w:right="198"/>
        <w:rPr/>
      </w:pPr>
      <w:r>
        <w:rPr/>
        <w:t xml:space="preserve">Обрезан. Сердечная недостаточность и кардиомиопатии : практическое руководство / Обрезан; </w:t>
      </w:r>
    </w:p>
    <w:p>
      <w:pPr>
        <w:pStyle w:val="Normal"/>
        <w:spacing w:before="0" w:after="237"/>
        <w:ind w:hanging="5" w:left="5" w:right="395"/>
        <w:rPr/>
      </w:pPr>
      <w:r>
        <w:rPr/>
        <w:t xml:space="preserve">Сережина. - Москва : ГЭОТАР-Медиа, 2023. - 144 c. - ISBN 978-5-9704-7589-8., https://elib. </w:t>
      </w:r>
    </w:p>
    <w:p>
      <w:pPr>
        <w:pStyle w:val="Normal"/>
        <w:ind w:hanging="5" w:left="5" w:right="395"/>
        <w:rPr/>
      </w:pPr>
      <w:r>
        <w:rPr/>
        <w:t xml:space="preserve">unn.ru/MegaPro/UserEntry?Action=FindDocs&amp;ids=870660&amp;idb=0.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27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441" w:right="12"/>
        <w:jc w:val="left"/>
        <w:rPr/>
      </w:pPr>
      <w:r>
        <w:rPr>
          <w:b/>
        </w:rPr>
        <w:t>7.3</w:t>
      </w:r>
      <w:r>
        <w:rPr>
          <w:rFonts w:eastAsia="Arial" w:cs="Arial" w:ascii="Arial" w:hAnsi="Arial"/>
          <w:b/>
        </w:rPr>
        <w:t xml:space="preserve"> </w:t>
      </w:r>
      <w:r>
        <w:rPr>
          <w:b/>
        </w:rPr>
        <w:t xml:space="preserve">Электронные информационные ресурсы: </w:t>
      </w:r>
    </w:p>
    <w:p>
      <w:pPr>
        <w:pStyle w:val="Normal"/>
        <w:ind w:hanging="5" w:left="1451" w:right="395"/>
        <w:rPr/>
      </w:pPr>
      <w:r>
        <w:rPr/>
        <w:t xml:space="preserve">Нормативные документы: </w:t>
      </w:r>
      <w:hyperlink r:id="rId2">
        <w:r>
          <w:rPr/>
          <w:t>http://www.consultant.ru/.</w:t>
        </w:r>
      </w:hyperlink>
      <w:hyperlink r:id="rId3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>ЭБС «Юрайт». Режим доступа:</w:t>
      </w:r>
      <w:hyperlink r:id="rId4">
        <w:r>
          <w:rPr/>
          <w:t xml:space="preserve"> </w:t>
        </w:r>
      </w:hyperlink>
      <w:hyperlink r:id="rId5">
        <w:r>
          <w:rPr/>
          <w:t>http://biblio</w:t>
        </w:r>
      </w:hyperlink>
      <w:hyperlink r:id="rId6">
        <w:r>
          <w:rPr/>
          <w:t>-</w:t>
        </w:r>
      </w:hyperlink>
      <w:hyperlink r:id="rId7">
        <w:r>
          <w:rPr/>
          <w:t>online.ru.</w:t>
        </w:r>
      </w:hyperlink>
      <w:hyperlink r:id="rId8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>ЭБС «Консультант студента». Режим доступа:</w:t>
      </w:r>
      <w:hyperlink r:id="rId9">
        <w:r>
          <w:rPr/>
          <w:t xml:space="preserve"> </w:t>
        </w:r>
      </w:hyperlink>
      <w:hyperlink r:id="rId10">
        <w:r>
          <w:rPr/>
          <w:t>http://www.studentlibrary.ru.</w:t>
        </w:r>
      </w:hyperlink>
      <w:hyperlink r:id="rId11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 xml:space="preserve">ЭБС «Лань». Режим доступа: </w:t>
      </w:r>
      <w:hyperlink r:id="rId12">
        <w:r>
          <w:rPr/>
          <w:t>http://e.lanbook.com/.</w:t>
        </w:r>
      </w:hyperlink>
      <w:hyperlink r:id="rId13">
        <w:r>
          <w:rPr/>
          <w:t xml:space="preserve"> </w:t>
        </w:r>
      </w:hyperlink>
    </w:p>
    <w:p>
      <w:pPr>
        <w:pStyle w:val="Normal"/>
        <w:ind w:hanging="5" w:left="1451" w:right="3303"/>
        <w:rPr/>
      </w:pPr>
      <w:r>
        <w:rPr/>
        <w:t xml:space="preserve">ЭБС «Znanium.com». Режим доступа: </w:t>
      </w:r>
      <w:hyperlink r:id="rId14">
        <w:r>
          <w:rPr>
            <w:color w:val="0000FF"/>
            <w:u w:val="single" w:color="0000FF"/>
          </w:rPr>
          <w:t>www.znanium.com</w:t>
        </w:r>
      </w:hyperlink>
      <w:hyperlink r:id="rId15">
        <w:r>
          <w:rPr/>
          <w:t>.</w:t>
        </w:r>
      </w:hyperlink>
      <w:r>
        <w:rPr/>
        <w:t xml:space="preserve"> ЭБС «Консультант врача» Режим доступа:</w:t>
      </w:r>
      <w:hyperlink r:id="rId16">
        <w:r>
          <w:rPr/>
          <w:t xml:space="preserve"> </w:t>
        </w:r>
      </w:hyperlink>
      <w:hyperlink r:id="rId17">
        <w:r>
          <w:rPr/>
          <w:t>www.rosmedlib.ru</w:t>
        </w:r>
      </w:hyperlink>
      <w:hyperlink r:id="rId18">
        <w:r>
          <w:rPr/>
          <w:t xml:space="preserve"> </w:t>
        </w:r>
      </w:hyperlink>
      <w:r>
        <w:rPr/>
        <w:t>Научная электронная библиотека (</w:t>
      </w:r>
      <w:hyperlink r:id="rId19">
        <w:r>
          <w:rPr/>
          <w:t>http://www.elibrary.ru).</w:t>
        </w:r>
      </w:hyperlink>
      <w:hyperlink r:id="rId20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>Сайт издательства «Springer» (</w:t>
      </w:r>
      <w:hyperlink r:id="rId21">
        <w:r>
          <w:rPr/>
          <w:t>http://www.springer.com).</w:t>
        </w:r>
      </w:hyperlink>
      <w:hyperlink r:id="rId22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>Сайт издательства «Elsevier»</w:t>
      </w:r>
      <w:hyperlink r:id="rId23">
        <w:r>
          <w:rPr/>
          <w:t xml:space="preserve"> </w:t>
        </w:r>
      </w:hyperlink>
      <w:hyperlink r:id="rId24">
        <w:r>
          <w:rPr/>
          <w:t>(http://www.sciencedirect.com).</w:t>
        </w:r>
      </w:hyperlink>
      <w:hyperlink r:id="rId25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 xml:space="preserve">База данных «Scopus» </w:t>
      </w:r>
      <w:hyperlink r:id="rId26">
        <w:r>
          <w:rPr/>
          <w:t>(http://www.scopus.com).</w:t>
        </w:r>
      </w:hyperlink>
      <w:hyperlink r:id="rId27">
        <w:r>
          <w:rPr/>
          <w:t xml:space="preserve"> </w:t>
        </w:r>
      </w:hyperlink>
    </w:p>
    <w:p>
      <w:pPr>
        <w:pStyle w:val="Normal"/>
        <w:ind w:hanging="5" w:left="1451" w:right="395"/>
        <w:rPr/>
      </w:pPr>
      <w:r>
        <w:rPr/>
        <w:t>База данных «Web of Science»</w:t>
      </w:r>
      <w:hyperlink r:id="rId28">
        <w:r>
          <w:rPr/>
          <w:t xml:space="preserve"> </w:t>
        </w:r>
      </w:hyperlink>
      <w:hyperlink r:id="rId29">
        <w:r>
          <w:rPr/>
          <w:t>(ht</w:t>
        </w:r>
      </w:hyperlink>
      <w:hyperlink r:id="rId30">
        <w:r>
          <w:rPr/>
          <w:t>tp://webofknowledge.com/)/</w:t>
        </w:r>
      </w:hyperlink>
      <w:hyperlink r:id="rId31">
        <w:r>
          <w:rPr/>
          <w:t xml:space="preserve"> </w:t>
        </w:r>
      </w:hyperlink>
    </w:p>
    <w:p>
      <w:pPr>
        <w:pStyle w:val="Normal"/>
        <w:spacing w:before="0" w:after="294"/>
        <w:ind w:hanging="5" w:left="1451" w:right="395"/>
        <w:rPr/>
      </w:pPr>
      <w:r>
        <w:rPr/>
        <w:t>Информационная среда для исследователей ResrarhGate (https://</w:t>
      </w:r>
      <w:hyperlink r:id="rId32">
        <w:r>
          <w:rPr/>
          <w:t>www.researchgate.net/).</w:t>
        </w:r>
      </w:hyperlink>
      <w:hyperlink r:id="rId33">
        <w:r>
          <w:rPr/>
          <w:t xml:space="preserve"> </w:t>
        </w:r>
      </w:hyperlink>
      <w:r>
        <w:rPr/>
        <w:t xml:space="preserve">Каталог ГОСТов. – URL: </w:t>
      </w:r>
      <w:hyperlink r:id="rId34">
        <w:r>
          <w:rPr/>
          <w:t>http://gost.rucable/ru.</w:t>
        </w:r>
      </w:hyperlink>
      <w:hyperlink r:id="rId35">
        <w:r>
          <w:rPr/>
          <w:t xml:space="preserve"> </w:t>
        </w:r>
      </w:hyperlink>
    </w:p>
    <w:p>
      <w:pPr>
        <w:pStyle w:val="Normal"/>
        <w:numPr>
          <w:ilvl w:val="0"/>
          <w:numId w:val="5"/>
        </w:numPr>
        <w:spacing w:lineRule="auto" w:line="259" w:before="0" w:after="0"/>
        <w:ind w:hanging="346" w:left="1396" w:right="12"/>
        <w:jc w:val="left"/>
        <w:rPr/>
      </w:pPr>
      <w:r>
        <w:rPr>
          <w:b/>
        </w:rPr>
        <w:t xml:space="preserve">Перечень информационных технологий, используемых при проведении практики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ind w:firstLine="706" w:left="732" w:right="395"/>
        <w:rPr/>
      </w:pPr>
      <w:r>
        <w:rPr/>
        <w:t xml:space="preserve">Лицензионное ПО (операционная система Microsoft Windows, пакет прикладных программ Microsoft Office) и свободно распространяемое программное обеспечение. Для обработки фотографий используются бесплатные компьютерные программы с открытым исходным кодом ImageJ </w:t>
      </w:r>
      <w:hyperlink r:id="rId36">
        <w:r>
          <w:rPr/>
          <w:t>(http://imagej.net),</w:t>
        </w:r>
      </w:hyperlink>
      <w:hyperlink r:id="rId37">
        <w:r>
          <w:rPr/>
          <w:t xml:space="preserve"> </w:t>
        </w:r>
      </w:hyperlink>
      <w:r>
        <w:rPr/>
        <w:t xml:space="preserve">для обработки видео – GifAnimator (http://www.gif- animator.com). </w:t>
      </w:r>
    </w:p>
    <w:p>
      <w:pPr>
        <w:pStyle w:val="Normal"/>
        <w:spacing w:lineRule="auto" w:line="259" w:before="0" w:after="28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numPr>
          <w:ilvl w:val="0"/>
          <w:numId w:val="5"/>
        </w:numPr>
        <w:spacing w:lineRule="auto" w:line="259" w:before="0" w:after="0"/>
        <w:ind w:hanging="346" w:left="1396" w:right="12"/>
        <w:jc w:val="left"/>
        <w:rPr/>
      </w:pPr>
      <w:r>
        <w:rPr>
          <w:b/>
        </w:rPr>
        <w:t xml:space="preserve">Материально-техническое обеспечение практики </w:t>
      </w:r>
    </w:p>
    <w:p>
      <w:pPr>
        <w:pStyle w:val="Normal"/>
        <w:spacing w:lineRule="auto" w:line="259" w:before="0" w:after="16"/>
        <w:ind w:hanging="0" w:left="0" w:right="0"/>
        <w:jc w:val="left"/>
        <w:rPr/>
      </w:pPr>
      <w:r>
        <w:rPr>
          <w:b/>
        </w:rPr>
        <w:t xml:space="preserve"> </w:t>
      </w:r>
    </w:p>
    <w:p>
      <w:pPr>
        <w:pStyle w:val="Normal"/>
        <w:spacing w:before="0" w:after="82"/>
        <w:ind w:firstLine="706" w:left="732" w:right="395"/>
        <w:rPr/>
      </w:pPr>
      <w:r>
        <w:rPr/>
        <w:t xml:space="preserve">Кабинет врача, в наличии тонометр, стетофонендоскоп, термометр, медицинские весы, ростомер, противошоковый набор, набор и укладка для экстренных профилактических и лечебных мероприятий, облучатель бактерицидный. </w:t>
      </w:r>
    </w:p>
    <w:p>
      <w:pPr>
        <w:pStyle w:val="Normal"/>
        <w:spacing w:lineRule="auto" w:line="336" w:before="0" w:after="207"/>
        <w:ind w:firstLine="706" w:left="735" w:right="0"/>
        <w:jc w:val="left"/>
        <w:rPr/>
      </w:pPr>
      <w:r>
        <w:rPr/>
        <w:t xml:space="preserve">Специально оборудованные помещения для проведения учебных занятий,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медицинскими изделиями (спирометр, 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мероприятий), позволяющими обучающимся осваивать умения и навыки, предусмотренные профессиональной деятельностью, индивидуально. </w:t>
      </w:r>
    </w:p>
    <w:p>
      <w:pPr>
        <w:pStyle w:val="Normal"/>
        <w:numPr>
          <w:ilvl w:val="0"/>
          <w:numId w:val="5"/>
        </w:numPr>
        <w:spacing w:lineRule="auto" w:line="271" w:before="0" w:after="197"/>
        <w:ind w:hanging="346" w:left="1396" w:right="12"/>
        <w:jc w:val="left"/>
        <w:rPr/>
      </w:pPr>
      <w:r>
        <w:rPr>
          <w:b/>
        </w:rPr>
        <w:t xml:space="preserve">Оценочные средства и методики их применения </w:t>
      </w:r>
    </w:p>
    <w:p>
      <w:pPr>
        <w:pStyle w:val="Normal"/>
        <w:spacing w:before="0" w:after="250"/>
        <w:ind w:firstLine="701" w:left="732" w:right="395"/>
        <w:rPr/>
      </w:pPr>
      <w:r>
        <w:rPr/>
        <w:t xml:space="preserve">По результатам практики ординатор составляет отчет о выполнении работы в соответствии с программой практики, индивидуальным заданием и совместным рабочим графиком, свидетельствующий о закреплении знаний, умений, приобретении практического опыта, освоении универсальных и профессиональных компетенций, определенных образовательной программой. Вместе с отчетом обучающийся предоставляет на кафедру оформленное предписание, индивидуальное задание, совместный рабочий график. Проверка отчёта по производственной практике и проведение промежуточной аттестации по нему проводится в соответствии с графиком прохождения практики. </w:t>
      </w:r>
    </w:p>
    <w:p>
      <w:pPr>
        <w:pStyle w:val="Normal"/>
        <w:spacing w:before="0" w:after="209"/>
        <w:ind w:hanging="5" w:left="1446" w:right="395"/>
        <w:rPr/>
      </w:pPr>
      <w:r>
        <w:rPr/>
        <w:t xml:space="preserve">Отчет и характеристика рассматриваются руководителем практики. </w:t>
      </w:r>
    </w:p>
    <w:p>
      <w:pPr>
        <w:pStyle w:val="Normal"/>
        <w:spacing w:before="0" w:after="213"/>
        <w:ind w:firstLine="701" w:left="732" w:right="395"/>
        <w:rPr/>
      </w:pPr>
      <w:r>
        <w:rPr/>
        <w:t xml:space="preserve">Проведение промежуточной аттестации предполагает определение руководителем практики уровня овладения ординатором практическими навыками работы и степени применения на практике полученных в период обучения теоретических знаний в соответствии с компетенциями, формирование которых предусмотрено программой практики, как на основе представленного отчета, так и с использованием оценочных материалов, предусмотренных программой практики. </w:t>
      </w:r>
    </w:p>
    <w:p>
      <w:pPr>
        <w:pStyle w:val="Normal"/>
        <w:spacing w:before="0" w:after="247"/>
        <w:ind w:firstLine="701" w:left="732" w:right="395"/>
        <w:rPr/>
      </w:pPr>
      <w:r>
        <w:rPr/>
        <w:t xml:space="preserve">Для оценивания результатов обучения в виде знаний используются следующие процедуры и технологии: </w:t>
      </w:r>
    </w:p>
    <w:p>
      <w:pPr>
        <w:pStyle w:val="Normal"/>
        <w:numPr>
          <w:ilvl w:val="0"/>
          <w:numId w:val="6"/>
        </w:numPr>
        <w:spacing w:before="0" w:after="246"/>
        <w:ind w:hanging="139" w:left="871" w:right="395"/>
        <w:rPr/>
      </w:pPr>
      <w:r>
        <w:rPr/>
        <w:t xml:space="preserve">письменный отчет в виде оформленного дневника производственной (клинической) практики; </w:t>
      </w:r>
    </w:p>
    <w:p>
      <w:pPr>
        <w:pStyle w:val="Normal"/>
        <w:numPr>
          <w:ilvl w:val="0"/>
          <w:numId w:val="6"/>
        </w:numPr>
        <w:spacing w:before="0" w:after="208"/>
        <w:ind w:hanging="139" w:left="871" w:right="395"/>
        <w:rPr/>
      </w:pPr>
      <w:r>
        <w:rPr/>
        <w:t xml:space="preserve">собеседование </w:t>
      </w:r>
    </w:p>
    <w:p>
      <w:pPr>
        <w:pStyle w:val="Normal"/>
        <w:spacing w:before="0" w:after="251"/>
        <w:ind w:firstLine="701" w:left="732" w:right="395"/>
        <w:rPr/>
      </w:pPr>
      <w:r>
        <w:rPr/>
        <w:t xml:space="preserve">Для оценивания результатов обучения в виде умений и навыков используются следующие процедуры и технологии: </w:t>
      </w:r>
    </w:p>
    <w:p>
      <w:pPr>
        <w:pStyle w:val="Normal"/>
        <w:numPr>
          <w:ilvl w:val="0"/>
          <w:numId w:val="6"/>
        </w:numPr>
        <w:spacing w:before="0" w:after="256"/>
        <w:ind w:hanging="139" w:left="871" w:right="395"/>
        <w:rPr/>
      </w:pPr>
      <w:r>
        <w:rPr/>
        <w:t xml:space="preserve">практически навыки </w:t>
      </w:r>
    </w:p>
    <w:p>
      <w:pPr>
        <w:pStyle w:val="Normal"/>
        <w:spacing w:lineRule="auto" w:line="259" w:before="0" w:after="0"/>
        <w:ind w:hanging="2824" w:left="3780" w:right="12"/>
        <w:jc w:val="left"/>
        <w:rPr/>
      </w:pPr>
      <w:r>
        <w:rPr>
          <w:b/>
        </w:rPr>
        <w:t xml:space="preserve">Паспорт фонда оценочных средств по Производственной (клинической) практики ( в форме практической подготовки)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b/>
          <w:sz w:val="20"/>
        </w:rPr>
        <w:t xml:space="preserve"> </w:t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40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2957"/>
        <w:gridCol w:w="1013"/>
        <w:gridCol w:w="1791"/>
        <w:gridCol w:w="197"/>
      </w:tblGrid>
      <w:tr>
        <w:trPr>
          <w:trHeight w:val="471" w:hRule="atLeast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26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Формируемые компетенции </w:t>
            </w:r>
            <w:r>
              <w:rPr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73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индикатором достижения компетенции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140" w:leader="none"/>
                <w:tab w:val="right" w:pos="2739" w:leader="none"/>
              </w:tabs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(модулю), </w:t>
              <w:tab/>
              <w:t xml:space="preserve">в </w:t>
              <w:tab/>
              <w:t>соответствии</w:t>
            </w:r>
          </w:p>
        </w:tc>
        <w:tc>
          <w:tcPr>
            <w:tcW w:w="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с</w:t>
            </w:r>
          </w:p>
        </w:tc>
      </w:tr>
      <w:tr>
        <w:trPr>
          <w:trHeight w:val="931" w:hRule="atLeast"/>
        </w:trPr>
        <w:tc>
          <w:tcPr>
            <w:tcW w:w="184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80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 xml:space="preserve">Индикатор </w:t>
              <w:tab/>
              <w:t>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right" w:pos="2629" w:leader="none"/>
              </w:tabs>
              <w:suppressAutoHyphens w:val="true"/>
              <w:spacing w:lineRule="auto" w:line="259" w:before="0" w:after="2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 xml:space="preserve">(код,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606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  <w:tc>
          <w:tcPr>
            <w:tcW w:w="1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118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5205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7" w:before="0" w:after="496"/>
              <w:ind w:hanging="0" w:left="144" w:right="4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УК-1: Способен критически и системно анализировать, определять возможности и способы применения достижений в области медицины и фармации 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31" w:before="0" w:after="11"/>
              <w:ind w:hanging="0" w:left="48" w:right="10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УК-1, .1: Критически и системно анализирует возможности и способы применения достижения в области медицины и фармации в профессиональном контексте УК-1,.2: Определяет возможности и способы применения достижений в области медицины и фармации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356"/>
              <w:ind w:hanging="0" w:left="38" w:right="15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УК-1.2: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8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61"/>
              <w:ind w:hanging="0" w:left="269" w:right="41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7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71" w:before="0" w:after="193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37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области медицины и фармации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629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8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УК-2: Способен разрабатывать, реализовывать проект и управлять им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54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УК-2.1: Разрабатывает и реализует проект УК-2.2: Управляет реализованным проектом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1"/>
              <w:ind w:hanging="0" w:left="38" w:right="733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УК-2.1: знать способы разработки и реализации проектов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41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разрабатывать и реализовывать проекты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разработки и реализации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9" w:right="19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</w:tc>
      </w:tr>
      <w:tr>
        <w:trPr>
          <w:trHeight w:val="529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680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526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проектов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</w:tc>
      </w:tr>
      <w:tr>
        <w:trPr>
          <w:trHeight w:val="2061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УК-2.2: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методы управления реализованными проектами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управлять реализованными проектами владеть методами управления реализованными проектами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5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233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14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УК-5: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4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УК-5.1: Определяет направление своей карьерной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69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траектории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УК-5.2: Определяет задачи собственного профессионального и личностного развития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31" w:before="0" w:after="11"/>
              <w:ind w:hanging="0" w:left="38" w:right="4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УК-5.1: знать направление своей карьерной траектории уметь определять направление своей карьерной траектории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119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определения направления своей карьерной траектории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УК-5.2: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69" w:right="41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</w:tc>
      </w:tr>
      <w:tr>
        <w:trPr>
          <w:trHeight w:val="792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19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задачи собственного профессионального и личностного развития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определять задачи собственного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5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1" w:type="dxa"/>
          <w:left w:w="5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1460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профессионального и личностного развития владеть способами определения задачи собственного профессионального и личностного развития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130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7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ОПК-1: Способен использовать информационно- коммуникационные технологии в профессиональной деятельности и соблюдать правила информационной безопасности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2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 Использует информационно-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6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коммуникационные технологии для решения необходимых задач в профессиональной деятельности с соблюдением правил информационной безопасности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ОПК-1.1: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информационно-коммуникационные технологии для решения необходимых задач в профессиональной деятельности с соблюдением правил информационной безопасности уметь использовать информационно- коммуникационные технологии для решения необходимых задач в профессиональной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60"/>
              <w:ind w:hanging="0" w:left="269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</w:tc>
      </w:tr>
      <w:tr>
        <w:trPr>
          <w:trHeight w:val="805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23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ОПК-1.2: Производит поиск необходимой информации для решения профессиональных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8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деятельности с соблюдением правил информационной безопасности владеть способами использования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</w:tc>
      </w:tr>
      <w:tr>
        <w:trPr>
          <w:trHeight w:val="844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задач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3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информационно-коммуникационных технологих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для решения необходимых задач 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профессиональной деятельности с соблюдением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881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правил информационной безопасности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16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ОПК-1.2: знать способы поиска информации для решения профессиональных задач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8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находить необходимую информацию для решения профессиональных задач владеть способами поиска информации для решения профессиональных задач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502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2" w:before="0" w:after="172"/>
              <w:ind w:hanging="0" w:left="144" w:right="12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граждан и оценки качества оказания медицинской помощи с использованием основных медико- статистических показателей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19" w:before="0" w:after="16"/>
              <w:ind w:hanging="0" w:left="48" w:right="16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336" w:before="0" w:after="842"/>
              <w:ind w:hanging="0" w:left="48" w:right="7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медико-статистических показателей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36" w:before="0" w:after="6"/>
              <w:ind w:hanging="0" w:left="38" w:right="47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123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69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медико-статистические показатели</w:t>
            </w:r>
          </w:p>
          <w:p>
            <w:pPr>
              <w:pStyle w:val="Normal"/>
              <w:widowControl/>
              <w:suppressAutoHyphens w:val="true"/>
              <w:spacing w:lineRule="auto" w:line="336" w:before="0" w:after="5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использовать основные медико- статистические показатели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6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проведения оценки качества медицинской помощи с использованием основных медико-статистических показателей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69" w:right="56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27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71" w:before="0" w:after="491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613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26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ОПК-4.1: Проводит клиническую диагностику и обследование пациентов ОПК-4.2: Назначает пациентам лабораторно- инструментальные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24" w:before="0" w:after="16"/>
              <w:ind w:hanging="0" w:left="38" w:right="32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ОПК-4.1: знать способы проведения клинической диагностики и обследования пациентов уметь проводить клиническую диагностику и обследование пациентов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способами клинической диагностики 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9" w:right="20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3" w:type="dxa"/>
          <w:left w:w="5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545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690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исследования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обследования пациентов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0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</w:tc>
      </w:tr>
      <w:tr>
        <w:trPr>
          <w:trHeight w:val="2326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ОПК-4.2:</w:t>
            </w:r>
          </w:p>
          <w:p>
            <w:pPr>
              <w:pStyle w:val="Normal"/>
              <w:widowControl/>
              <w:suppressAutoHyphens w:val="true"/>
              <w:spacing w:lineRule="auto" w:line="338" w:before="0" w:after="1"/>
              <w:ind w:hanging="0" w:left="38" w:right="118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применяемые лабораторно- инструментальные исследования уметь применять лабораторно- инструментальные исследования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применения лабораторно- инструментальных исследований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831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4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ОПК-5: Способен назначать лечение пациентам при заболеваниях и (или) состояниях, контролировать его эффективность и безопасность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1"/>
              <w:ind w:hanging="0" w:left="4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ОПК-5.1: Назначает лечение пациентам при заболеваниях 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7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(или) состояниях ОПК-5.2: Контролирует эффективность и безопасность назначенного лечения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ОПК-5.1: знать необходимое лечение пациентам при заболеваниях и (или) состояниях уметь назначать лечение пациентам при заболеваниях и (или) состояниях владеть необходимой информацией для назначения лечения пациентам при заболеваниях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9" w:right="51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</w:tc>
      </w:tr>
      <w:tr>
        <w:trPr>
          <w:trHeight w:val="694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2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69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и (или) состояниях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06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</w:tc>
      </w:tr>
      <w:tr>
        <w:trPr>
          <w:trHeight w:val="237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9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ОПК-5.2: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</w:tc>
      </w:tr>
      <w:tr>
        <w:trPr>
          <w:trHeight w:val="4466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2" w:before="0" w:after="0"/>
              <w:ind w:hanging="0" w:left="144" w:right="3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ОПК-6: Способен проводить и контролировать эффективность мероприятий по медицинской реабилитации при заболеваниях и (или) состояниях, в том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33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числе при реализации индивидуальных программ реабилитации или абилитации инвалидов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6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ОПК-6.2: Контролирует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19" w:before="0" w:after="19"/>
              <w:ind w:hanging="0" w:left="38" w:right="7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ОПК-6.1: знать возможные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312" w:before="0" w:after="0"/>
              <w:ind w:hanging="0" w:left="38" w:right="12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10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методиками проведения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69" w:right="17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32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</w:tc>
      </w:tr>
    </w:tbl>
    <w:tbl>
      <w:tblPr>
        <w:tblStyle w:val="TableGrid"/>
        <w:tblpPr w:vertAnchor="page" w:horzAnchor="page" w:tblpX="620" w:tblpY="9819"/>
        <w:tblOverlap w:val="never"/>
        <w:tblW w:w="1050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118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237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46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медицинскую экспертизу владеть навыками проведения в отношении пациентов медицинской экспертизы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932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4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 гигиеническому просвещению населения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24" w:before="0" w:after="21"/>
              <w:ind w:hanging="0" w:left="48" w:right="14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ОПК-8.1: Проводит мероприятия по профилактике и формированию здорового образа жизни и санитарно- гигиеническому просвещению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69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населения</w:t>
            </w:r>
          </w:p>
          <w:p>
            <w:pPr>
              <w:pStyle w:val="Normal"/>
              <w:widowControl/>
              <w:suppressAutoHyphens w:val="true"/>
              <w:spacing w:lineRule="auto" w:line="302" w:before="0" w:after="41"/>
              <w:ind w:hanging="0" w:left="48" w:right="16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ОПК-8.2: Контролирует эффективность мероприятий по профилактике 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формированию здорового образа жизни и санитарно-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31" w:before="0" w:after="0"/>
              <w:ind w:hanging="0" w:left="38" w:right="62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ОПК-8.1: знать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89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проводить мероприятия по профилактике и формированию здорового образа жизни и санитарно-гигиеническому просвещению населения владеть методикой проведения мероприятий по профилактике и формированию здорового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69" w:right="42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32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</w:tc>
      </w:tr>
      <w:tr>
        <w:trPr>
          <w:trHeight w:val="285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гигиеническому просвещению</w:t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образа жизни и санитарно-гигиеническому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421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94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99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просвещению населения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ОПК-8.2: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контроля эффективности мероприятий по профилактике и формированию</w:t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TableGrid"/>
        <w:tblpPr w:vertAnchor="text" w:horzAnchor="text" w:tblpX="53" w:tblpY="0"/>
        <w:tblOverlap w:val="never"/>
        <w:tblW w:w="10502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210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4873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ОПК-6.2: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контроля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624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44" w:right="16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ОПК-7: Способен проводить в отношении пациентов медицинскую экспертизу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48" w:right="37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ОПК-7.1: Направляет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48" w:right="54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ОПК-7.2: Проводит в отношении пациентов медицинскую экспертизу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544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ОПК-7.1: знать порядок направления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направлять пациентов на 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направления пациентов на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9" w:right="98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</w:tc>
      </w:tr>
      <w:tr>
        <w:trPr>
          <w:trHeight w:val="536" w:hRule="atLeast"/>
        </w:trPr>
        <w:tc>
          <w:tcPr>
            <w:tcW w:w="18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88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434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медицинскую экспертизу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1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</w:tc>
      </w:tr>
      <w:tr>
        <w:trPr>
          <w:trHeight w:val="1166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7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46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ОПК-7.2: знать способы проведения в отношении пациентов медицинской экспертизы уметь проводить в отношении пациентов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5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  <w:r>
        <w:br w:type="page"/>
      </w:r>
    </w:p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1" w:type="dxa"/>
          <w:left w:w="5" w:type="dxa"/>
          <w:bottom w:w="0" w:type="dxa"/>
          <w:right w:w="132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3068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42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здорового образа жизни и санитарно- гигиеническому просвещению населения уметь контролировать эффективность мероприятий по профилактике и формированию здорового образа жизни и санитарно- гигиеническому просвещению населения владеть способами контроля эффективности мероприятий по профилактике и формированию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здорового образа жизни и санитарно- гигиеническому просвещению населения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4936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7" w:before="0" w:after="62"/>
              <w:ind w:hanging="0" w:left="144" w:right="8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медико- 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4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596"/>
              <w:ind w:hanging="0" w:left="48" w:right="20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ОПК-9.2: Ведет медицинскую документацию и организует деятельность находящегося в распоряжении медицинского персонала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139"/>
              <w:ind w:hanging="0" w:left="38" w:right="118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4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 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56"/>
              <w:ind w:hanging="0" w:left="269" w:right="17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7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37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4374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7" w:before="0" w:after="175"/>
              <w:ind w:hanging="0" w:left="144" w:right="43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ПК-1: Способен к оказанию медицинской помощи пациентам, страдающим заболеваниями терапевтического профиля. Способен к оказанию медицинской помощи пациентам, страдающим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31" w:before="0" w:after="847"/>
              <w:ind w:hanging="0" w:left="48" w:right="62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ПК-1.1: Проводит обследования пациентов, страдающих заболеваниями терапевтического профиля ПК-1.2: Оказывает необходимую медицинскую помощь пациентам, страдающим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24" w:before="0" w:after="0"/>
              <w:ind w:hanging="0" w:left="38" w:right="20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ПК-1.1: знать способы и методы проведения обследования пациентов, страдающих заболеваниями терапевтического профиля уметь проводить обследования пациентов, страдающих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141"/>
              <w:ind w:hanging="0" w:left="38" w:right="457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проведения обследования пациентов, страдающих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ПК-1.2: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способы оказания необходимой медицинской помощи пациентам, страдающим заболеваниями терапевтического профиля уметь оказывать медицинскую помощь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69" w:right="27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32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71" w:before="0" w:after="487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1" w:type="dxa"/>
          <w:left w:w="5" w:type="dxa"/>
          <w:bottom w:w="0" w:type="dxa"/>
          <w:right w:w="5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1729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пациентам, страдающим заболеваниями терапевтического профиля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владеть навыками оказания необходимой медицинской помощи пациентам, страдающим заболеваниями терапевтического профиля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6487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35" w:before="0" w:after="34"/>
              <w:ind w:hanging="0" w:left="14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ПК-2: Способен к проведению профилактических медицинских осмотров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834"/>
              <w:ind w:hanging="0" w:left="144" w:right="6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(предварительных и периодических), диспансеризации и осуществлению диспансерного наблюдения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324" w:before="0" w:after="17"/>
              <w:ind w:hanging="0" w:left="48" w:right="99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ПК-2.1: Проводит профилактические медицинские осмотры (предварительные и</w:t>
            </w:r>
          </w:p>
          <w:p>
            <w:pPr>
              <w:pStyle w:val="Normal"/>
              <w:widowControl/>
              <w:suppressAutoHyphens w:val="true"/>
              <w:spacing w:lineRule="auto" w:line="336" w:before="0" w:after="663"/>
              <w:ind w:hanging="0" w:left="48" w:right="386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периодические), диспансеризации ПК-2.2: Осуществляет диспансерное наблюдение за здоровыми и хроническими больными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ПК-2.1:</w:t>
            </w:r>
          </w:p>
          <w:p>
            <w:pPr>
              <w:pStyle w:val="Normal"/>
              <w:widowControl/>
              <w:suppressAutoHyphens w:val="true"/>
              <w:spacing w:lineRule="auto" w:line="324" w:before="0" w:after="348"/>
              <w:ind w:hanging="0" w:left="38" w:right="205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методики проведения профилактических медицинских осмотров (предварительных и периодических), диспансеризации уметь проводить профилактические медицинские осмотры (предварительные и периодические), диспансеризации владеть навыками проведения профилактических медицинских осмотров (предварительных и периодических), диспансеризации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75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ПК-2.2:</w:t>
            </w:r>
          </w:p>
          <w:p>
            <w:pPr>
              <w:pStyle w:val="Normal"/>
              <w:widowControl/>
              <w:suppressAutoHyphens w:val="true"/>
              <w:spacing w:lineRule="auto" w:line="343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знать методику осуществления диспансерного наблюдения за здоровыми и хроническими больными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41"/>
              <w:rPr>
                <w:kern w:val="0"/>
                <w:szCs w:val="22"/>
                <w:lang w:val="en-US" w:eastAsia="en-US" w:bidi="ar-SA"/>
              </w:rPr>
            </w:pPr>
            <w:r>
              <w:rPr>
                <w:i/>
                <w:kern w:val="0"/>
                <w:sz w:val="18"/>
                <w:szCs w:val="22"/>
                <w:lang w:val="en-US" w:eastAsia="en-US" w:bidi="ar-SA"/>
              </w:rPr>
              <w:t>уметь осуществлять диспансерное наблюдение за здоровыми и хроническими больными владеть навыками осуществления диспансерного наблюдения за здоровыми и хроническими больными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61"/>
              <w:ind w:hanging="0" w:left="269" w:right="46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32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71" w:before="0" w:after="313"/>
              <w:ind w:hanging="0" w:left="26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18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3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5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2795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ПК-3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82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проведению педагогической деятельности в рамках полученных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ПК-3.1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Планирует и осуществляет 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ПК-3.1: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30"/>
              <w:ind w:hanging="0" w:left="5" w:right="1474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методы осуществления педагогической деятельности уметь осуществлять педагогическую деятельность владеть методами осуществления педагогической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40" w:before="0" w:after="256"/>
              <w:ind w:hanging="0" w:left="269" w:right="159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5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9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</w:tc>
      </w:tr>
      <w:tr>
        <w:trPr>
          <w:trHeight w:val="3755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52"/>
              <w:ind w:hanging="0" w:left="5" w:right="48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ПК-4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5"/>
              <w:ind w:hanging="0" w:left="5" w:right="67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ПК-4.2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229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Ведет медицинскую документацию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ПК-4.1:</w:t>
            </w:r>
          </w:p>
          <w:p>
            <w:pPr>
              <w:pStyle w:val="Normal"/>
              <w:widowControl/>
              <w:suppressAutoHyphens w:val="true"/>
              <w:spacing w:lineRule="auto" w:line="235" w:before="0" w:after="0"/>
              <w:ind w:hanging="0" w:left="5" w:right="1609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256"/>
              <w:ind w:hanging="0" w:left="269" w:right="159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 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60"/>
              <w:ind w:hanging="0" w:left="19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</w:tbl>
    <w:p>
      <w:pPr>
        <w:pStyle w:val="Normal"/>
        <w:spacing w:lineRule="auto" w:line="259" w:before="0" w:after="0"/>
        <w:ind w:hanging="0" w:left="-566" w:right="366"/>
        <w:jc w:val="left"/>
        <w:rPr/>
      </w:pPr>
      <w:r>
        <w:rPr/>
      </w:r>
    </w:p>
    <w:tbl>
      <w:tblPr>
        <w:tblStyle w:val="TableGrid"/>
        <w:tblW w:w="10502" w:type="dxa"/>
        <w:jc w:val="left"/>
        <w:tblInd w:w="53" w:type="dxa"/>
        <w:tblLayout w:type="fixed"/>
        <w:tblCellMar>
          <w:top w:w="0" w:type="dxa"/>
          <w:left w:w="5" w:type="dxa"/>
          <w:bottom w:w="0" w:type="dxa"/>
          <w:right w:w="33" w:type="dxa"/>
        </w:tblCellMar>
        <w:tblLook w:firstRow="1" w:noVBand="1" w:lastRow="0" w:firstColumn="1" w:lastColumn="0" w:noHBand="0" w:val="04a0"/>
      </w:tblPr>
      <w:tblGrid>
        <w:gridCol w:w="1849"/>
        <w:gridCol w:w="2694"/>
        <w:gridCol w:w="3970"/>
        <w:gridCol w:w="1988"/>
      </w:tblGrid>
      <w:tr>
        <w:trPr>
          <w:trHeight w:val="3947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489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</w:tr>
      <w:tr>
        <w:trPr>
          <w:trHeight w:val="1356" w:hRule="atLeast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ПК-5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Способен к проведению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33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научно- исследовательской деятельности в рамках полученных знаний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ПК-5.1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Планирует и осуществляет научно- исследовательскую деятельность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Tahoma" w:cs="Tahoma" w:ascii="Tahoma" w:hAnsi="Tahoma"/>
                <w:kern w:val="0"/>
                <w:sz w:val="16"/>
                <w:szCs w:val="22"/>
                <w:lang w:val="en-US" w:eastAsia="en-US" w:bidi="ar-SA"/>
              </w:rPr>
              <w:t>ПК-5.1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506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знать способы планирования и методы осуществления научно-исследовательской деятельности уметь планировать и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69" w:right="126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-письменный отчет в виде оформленного дневника производственно й (клинической)</w:t>
            </w:r>
          </w:p>
        </w:tc>
      </w:tr>
      <w:tr>
        <w:trPr>
          <w:trHeight w:val="1727" w:hRule="atLeast"/>
        </w:trPr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5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2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47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56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39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35" w:before="0" w:after="10"/>
              <w:ind w:hanging="0" w:left="5" w:right="2077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осуществлять научно- исследовательскую деятельность владеть навыками планирования и осуществления научно- исследовательской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3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rFonts w:eastAsia="Calibri" w:cs="Calibri" w:ascii="Calibri" w:hAnsi="Calibri"/>
                <w:i/>
                <w:kern w:val="0"/>
                <w:sz w:val="18"/>
                <w:szCs w:val="22"/>
                <w:lang w:val="en-US" w:eastAsia="en-US" w:bidi="ar-SA"/>
              </w:rPr>
              <w:t>деятельности</w:t>
            </w:r>
          </w:p>
        </w:tc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245"/>
              <w:ind w:hanging="0" w:left="269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практики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14"/>
              <w:ind w:hanging="0" w:left="254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-собеседование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9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-практические навыки</w:t>
            </w:r>
          </w:p>
        </w:tc>
      </w:tr>
    </w:tbl>
    <w:p>
      <w:pPr>
        <w:pStyle w:val="Normal"/>
        <w:spacing w:lineRule="auto" w:line="259" w:before="0" w:after="0"/>
        <w:ind w:hanging="10" w:left="1696" w:right="12"/>
        <w:jc w:val="left"/>
        <w:rPr/>
      </w:pPr>
      <w:r>
        <w:rPr>
          <w:b/>
        </w:rPr>
        <w:t xml:space="preserve">Требования к оформлению дневника (письменного отчёта по практике) </w:t>
      </w:r>
    </w:p>
    <w:p>
      <w:pPr>
        <w:pStyle w:val="Normal"/>
        <w:numPr>
          <w:ilvl w:val="1"/>
          <w:numId w:val="6"/>
        </w:numPr>
        <w:ind w:firstLine="706" w:left="732" w:right="395"/>
        <w:rPr/>
      </w:pPr>
      <w:r>
        <w:rPr/>
        <w:t xml:space="preserve">Дневник является официальным документом по практике. Он должен быть написан разборчиво, грамотно, медицинским языком. </w:t>
      </w:r>
    </w:p>
    <w:p>
      <w:pPr>
        <w:pStyle w:val="Normal"/>
        <w:numPr>
          <w:ilvl w:val="1"/>
          <w:numId w:val="6"/>
        </w:numPr>
        <w:spacing w:before="0" w:after="229"/>
        <w:ind w:firstLine="706" w:left="732" w:right="395"/>
        <w:rPr/>
      </w:pPr>
      <w:r>
        <w:rPr/>
        <w:t xml:space="preserve">Записи в дневнике ведутся ежедневно в конце рабочего дня и должны отражать всю выполненную работу в подразделениях больницы. </w:t>
      </w:r>
    </w:p>
    <w:p>
      <w:pPr>
        <w:pStyle w:val="Normal"/>
        <w:spacing w:lineRule="auto" w:line="259" w:before="0" w:after="32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0" w:right="450"/>
        <w:jc w:val="right"/>
        <w:rPr/>
      </w:pPr>
      <w:r>
        <w:rPr>
          <w:b/>
          <w:i/>
        </w:rPr>
        <w:t>Образец оформления зап</w:t>
      </w:r>
      <w:r>
        <w:rPr>
          <w:rFonts w:eastAsia="Calibri" w:cs="Calibri" w:ascii="Calibri" w:hAnsi="Calibri"/>
          <w:sz w:val="22"/>
        </w:rPr>
        <w:t xml:space="preserve">иси в дневнике </w:t>
      </w:r>
    </w:p>
    <w:tbl>
      <w:tblPr>
        <w:tblStyle w:val="TableGrid"/>
        <w:tblW w:w="9906" w:type="dxa"/>
        <w:jc w:val="left"/>
        <w:tblInd w:w="639" w:type="dxa"/>
        <w:tblLayout w:type="fixed"/>
        <w:tblCellMar>
          <w:top w:w="8" w:type="dxa"/>
          <w:left w:w="5" w:type="dxa"/>
          <w:bottom w:w="0" w:type="dxa"/>
          <w:right w:w="157" w:type="dxa"/>
        </w:tblCellMar>
        <w:tblLook w:firstRow="1" w:noVBand="1" w:lastRow="0" w:firstColumn="1" w:lastColumn="0" w:noHBand="0" w:val="04a0"/>
      </w:tblPr>
      <w:tblGrid>
        <w:gridCol w:w="2094"/>
        <w:gridCol w:w="7811"/>
      </w:tblGrid>
      <w:tr>
        <w:trPr>
          <w:trHeight w:val="437" w:hRule="atLeast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90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Дата</w:t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76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Объем проделанной работы</w:t>
            </w:r>
          </w:p>
        </w:tc>
      </w:tr>
      <w:tr>
        <w:trPr>
          <w:trHeight w:val="518" w:hRule="atLeast"/>
        </w:trPr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7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54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описывает свою проделанную работу за смену в текстовом варианте от первого лица, а также алгоритм выполненных манипуляций</w:t>
            </w:r>
          </w:p>
        </w:tc>
      </w:tr>
    </w:tbl>
    <w:p>
      <w:pPr>
        <w:pStyle w:val="Normal"/>
        <w:spacing w:lineRule="auto" w:line="271" w:before="0" w:after="1"/>
        <w:ind w:hanging="10" w:left="1060" w:right="753"/>
        <w:jc w:val="center"/>
        <w:rPr/>
      </w:pPr>
      <w:r>
        <w:rPr>
          <w:b/>
        </w:rPr>
        <w:t>Критерии и шкалы для интегрированной оценки уровня сформированности компетенций</w:t>
      </w:r>
      <w:r>
        <w:rPr/>
        <w:t xml:space="preserve">: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tbl>
      <w:tblPr>
        <w:tblStyle w:val="TableGrid"/>
        <w:tblW w:w="10795" w:type="dxa"/>
        <w:jc w:val="left"/>
        <w:tblInd w:w="178" w:type="dxa"/>
        <w:tblLayout w:type="fixed"/>
        <w:tblCellMar>
          <w:top w:w="8" w:type="dxa"/>
          <w:left w:w="5" w:type="dxa"/>
          <w:bottom w:w="0" w:type="dxa"/>
          <w:right w:w="113" w:type="dxa"/>
        </w:tblCellMar>
        <w:tblLook w:firstRow="1" w:noVBand="1" w:lastRow="0" w:firstColumn="1" w:lastColumn="0" w:noHBand="0" w:val="04a0"/>
      </w:tblPr>
      <w:tblGrid>
        <w:gridCol w:w="1842"/>
        <w:gridCol w:w="2273"/>
        <w:gridCol w:w="2132"/>
        <w:gridCol w:w="2409"/>
        <w:gridCol w:w="2139"/>
      </w:tblGrid>
      <w:tr>
        <w:trPr>
          <w:trHeight w:val="230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Индикаторы компетенции</w:t>
            </w:r>
          </w:p>
        </w:tc>
        <w:tc>
          <w:tcPr>
            <w:tcW w:w="89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26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3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226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8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5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20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4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Полнота знаний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16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 при ответе на вопросы собеседования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14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23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41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206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1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23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Наличие умений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181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66" w:before="0" w:after="1"/>
              <w:ind w:hanging="0" w:left="115" w:right="5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53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Выполнены все задания, но не в полном объеме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21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6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</w:tr>
      <w:tr>
        <w:trPr>
          <w:trHeight w:val="137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Наличие навыков (владение опытом)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4" w:before="0" w:after="11"/>
              <w:ind w:hanging="0" w:left="120" w:right="223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ошибки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65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Имеется минимальный набор навыков для решения стандартных задач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13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98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  <w:tr>
        <w:trPr>
          <w:trHeight w:val="206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1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Мотивация (личностное отношение)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151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Учебная активность и мотивация слабо выражены, готовность решать поставленные задачи качественно отсутствует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57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Учебная активность и мотивация низкие, слабо выражены, стремление решать задачи на низком уровне качества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114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4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>
        <w:trPr>
          <w:trHeight w:val="136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10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Компетенция в полной мере не сформирована. Имеющихся знаний, умений, навыков недостаточно для решения практических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Сформированность компетенции соответствует минимальным требованиям. Имеющихся знаний,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0" w:right="9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Сформирован-ность компетенции в целом соответствует требованиям, но есть недочеты. Имеющихся знаний, умений, навыков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Сформированность компетенции полностью соответствует требованиям. Имеющихся знаний,</w:t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sz w:val="2"/>
        </w:rPr>
        <w:t xml:space="preserve"> </w:t>
      </w:r>
    </w:p>
    <w:tbl>
      <w:tblPr>
        <w:tblStyle w:val="TableGrid"/>
        <w:tblW w:w="10795" w:type="dxa"/>
        <w:jc w:val="left"/>
        <w:tblInd w:w="178" w:type="dxa"/>
        <w:tblLayout w:type="fixed"/>
        <w:tblCellMar>
          <w:top w:w="5" w:type="dxa"/>
          <w:left w:w="115" w:type="dxa"/>
          <w:bottom w:w="0" w:type="dxa"/>
          <w:right w:w="142" w:type="dxa"/>
        </w:tblCellMar>
        <w:tblLook w:firstRow="1" w:noVBand="1" w:lastRow="0" w:firstColumn="1" w:lastColumn="0" w:noHBand="0" w:val="04a0"/>
      </w:tblPr>
      <w:tblGrid>
        <w:gridCol w:w="1842"/>
        <w:gridCol w:w="2273"/>
        <w:gridCol w:w="2132"/>
        <w:gridCol w:w="2409"/>
        <w:gridCol w:w="2139"/>
      </w:tblGrid>
      <w:tr>
        <w:trPr>
          <w:trHeight w:val="230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Характеристика сфомированност и компетенции</w:t>
            </w:r>
          </w:p>
        </w:tc>
        <w:tc>
          <w:tcPr>
            <w:tcW w:w="22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0" w:right="293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(профессиональных) задач. Требуется повторное обучение</w:t>
            </w:r>
          </w:p>
        </w:tc>
        <w:tc>
          <w:tcPr>
            <w:tcW w:w="2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1" w:before="0" w:after="0"/>
              <w:ind w:hanging="0" w:left="5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умений, навыков в целом достаточно для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16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21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164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умений, навыков и мотивации в полной мере достаточно для решения сложных практических (профессиональных) задач</w:t>
            </w:r>
          </w:p>
        </w:tc>
      </w:tr>
      <w:tr>
        <w:trPr>
          <w:trHeight w:val="624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 w:val="20"/>
                <w:szCs w:val="22"/>
                <w:lang w:val="en-US" w:eastAsia="en-US" w:bidi="ar-SA"/>
              </w:rPr>
              <w:t>Уровень сформиро- ванности компетенций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62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Низкий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2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Ниже среднего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63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Средний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9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Высокий</w:t>
            </w:r>
          </w:p>
        </w:tc>
      </w:tr>
      <w:tr>
        <w:trPr>
          <w:trHeight w:val="437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62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низкий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7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достаточный</w:t>
            </w:r>
          </w:p>
        </w:tc>
        <w:tc>
          <w:tcPr>
            <w:tcW w:w="21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59" w:before="0" w:after="27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10" w:left="1302" w:right="12"/>
        <w:jc w:val="left"/>
        <w:rPr/>
      </w:pPr>
      <w:r>
        <w:rPr>
          <w:b/>
        </w:rPr>
        <w:t xml:space="preserve">Критерии оценивания дневника по производственной (клинической) практике </w:t>
      </w:r>
    </w:p>
    <w:p>
      <w:pPr>
        <w:pStyle w:val="Normal"/>
        <w:ind w:firstLine="706" w:left="732" w:right="395"/>
        <w:rPr/>
      </w:pPr>
      <w:r>
        <w:rPr/>
        <w:t xml:space="preserve">«Зачтено» - ординатор сумел описать в дневнике выполненные манипуляции в полном объёме в соответствии с инструкцией по заполнению дневника, либо обучающийся допустил незначительные ошибки в оформлении дневника. </w:t>
      </w:r>
    </w:p>
    <w:p>
      <w:pPr>
        <w:pStyle w:val="Normal"/>
        <w:ind w:firstLine="711" w:left="732" w:right="395"/>
        <w:rPr/>
      </w:pPr>
      <w:r>
        <w:rPr/>
        <w:t xml:space="preserve">«Не зачтено» - ординатор допустил грубые ошибки в оформлении дневника. Оформление не соответствует инструкции.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firstLine="706" w:left="732" w:right="395"/>
        <w:rPr/>
      </w:pPr>
      <w:r>
        <w:rPr/>
        <w:t xml:space="preserve">По результатам практики обучающийся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общепрофессиональных и профессиональных компетенций, определенных образовательной программой, с описанием решения задач практики. </w:t>
      </w:r>
    </w:p>
    <w:p>
      <w:pPr>
        <w:pStyle w:val="Normal"/>
        <w:ind w:firstLine="706" w:left="732" w:right="395"/>
        <w:rPr/>
      </w:pPr>
      <w:r>
        <w:rPr/>
        <w:t xml:space="preserve">Вместе с отчетом обучающийся предоставляет на кафедру оформленное предписание, индивидуальное задание и рабочий график (план). </w:t>
      </w:r>
    </w:p>
    <w:p>
      <w:pPr>
        <w:pStyle w:val="Normal"/>
        <w:ind w:firstLine="706" w:left="732" w:right="395"/>
        <w:rPr/>
      </w:pPr>
      <w:r>
        <w:rPr/>
        <w:t xml:space="preserve">Проведение промежуточной аттестации предполагает определение руководителем практики уровня овладения специалистом практическими навыками работы в соответствии с компетенциями, формирование которых предусмотрено программой практики на основе представленного отчета и его защиты, а также последующего собеседования. При защите отчета учитываются: </w:t>
      </w:r>
    </w:p>
    <w:p>
      <w:pPr>
        <w:pStyle w:val="Normal"/>
        <w:numPr>
          <w:ilvl w:val="0"/>
          <w:numId w:val="7"/>
        </w:numPr>
        <w:ind w:firstLine="706" w:left="732" w:right="395"/>
        <w:rPr/>
      </w:pPr>
      <w:r>
        <w:rPr/>
        <w:t xml:space="preserve">уровень теоретических знаний (подразумевается не только формальное воспроизведение информации, но и понимание сути проведенного исследования, которое подтверждается правильными ответами на дополнительные, уточняющие вопросы в ходе устного доклада); </w:t>
      </w:r>
    </w:p>
    <w:p>
      <w:pPr>
        <w:pStyle w:val="Normal"/>
        <w:numPr>
          <w:ilvl w:val="0"/>
          <w:numId w:val="7"/>
        </w:numPr>
        <w:ind w:firstLine="706" w:left="732" w:right="395"/>
        <w:rPr/>
      </w:pPr>
      <w:r>
        <w:rPr/>
        <w:t xml:space="preserve">качество изложения и представления материала, т.е. обоснованность, четкость, логичность, полнота ответа и отчетных документов; </w:t>
      </w:r>
    </w:p>
    <w:p>
      <w:pPr>
        <w:pStyle w:val="Normal"/>
        <w:numPr>
          <w:ilvl w:val="0"/>
          <w:numId w:val="7"/>
        </w:numPr>
        <w:ind w:firstLine="706" w:left="732" w:right="395"/>
        <w:rPr/>
      </w:pPr>
      <w:r>
        <w:rPr/>
        <w:t xml:space="preserve">способность устанавливать внутри- и межпредметные связи; </w:t>
      </w:r>
    </w:p>
    <w:p>
      <w:pPr>
        <w:pStyle w:val="Normal"/>
        <w:numPr>
          <w:ilvl w:val="0"/>
          <w:numId w:val="7"/>
        </w:numPr>
        <w:spacing w:lineRule="auto" w:line="259" w:before="0" w:after="0"/>
        <w:ind w:firstLine="706" w:left="732" w:right="395"/>
        <w:rPr/>
      </w:pPr>
      <w:r>
        <w:rPr/>
        <w:t xml:space="preserve">оригинальность мышления, творческий подход к решению профессиональных задач.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0"/>
        <w:ind w:hanging="0" w:left="334" w:right="0"/>
        <w:jc w:val="center"/>
        <w:rPr/>
      </w:pPr>
      <w:r>
        <w:rPr>
          <w:rFonts w:eastAsia="Calibri" w:cs="Calibri" w:ascii="Calibri" w:hAnsi="Calibri"/>
          <w:sz w:val="22"/>
        </w:rPr>
        <w:t xml:space="preserve">Критерии итоговой оценки результатов практики </w:t>
      </w:r>
    </w:p>
    <w:tbl>
      <w:tblPr>
        <w:tblStyle w:val="TableGrid"/>
        <w:tblW w:w="9825" w:type="dxa"/>
        <w:jc w:val="left"/>
        <w:tblInd w:w="778" w:type="dxa"/>
        <w:tblLayout w:type="fixed"/>
        <w:tblCellMar>
          <w:top w:w="40" w:type="dxa"/>
          <w:left w:w="120" w:type="dxa"/>
          <w:bottom w:w="0" w:type="dxa"/>
          <w:right w:w="56" w:type="dxa"/>
        </w:tblCellMar>
        <w:tblLook w:firstRow="1" w:noVBand="1" w:lastRow="0" w:firstColumn="1" w:lastColumn="0" w:noHBand="0" w:val="04a0"/>
      </w:tblPr>
      <w:tblGrid>
        <w:gridCol w:w="2098"/>
        <w:gridCol w:w="7726"/>
      </w:tblGrid>
      <w:tr>
        <w:trPr>
          <w:trHeight w:val="331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46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38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b/>
                <w:kern w:val="0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1162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76" w:before="0" w:after="0"/>
              <w:ind w:hanging="0" w:left="0" w:right="53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Высокий уровень подготовки с незначительными неточностями. Ординатор дал полный и развернутый ответ на все теоретические и практические вопросы, правильно оформил работу, правильно оформил отчет, представил полученные результаты,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сделал заключение. Представил доклад и презентацию. Работа в период прохождения практики оценена руководителем на «отлично».</w:t>
            </w:r>
          </w:p>
        </w:tc>
      </w:tr>
      <w:tr>
        <w:trPr>
          <w:trHeight w:val="1397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5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В целом хорошая подготовка с заметными ошибками или недочетами. Ординатор дал ответ на вопросы, но допустил неточности в объяснении методов работы, определениях понятий, процессов и т.п. Отчет оформил с неточностями, представил полученные результаты, сделал заключение. Представил доклад и презентацию с рядом ошибок. Работа в период прохождения практики оценена руководителем на «хорошо».</w:t>
            </w:r>
          </w:p>
        </w:tc>
      </w:tr>
      <w:tr>
        <w:trPr>
          <w:trHeight w:val="283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48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Минимально достаточный уровень подготовки. Ординатор показал минимальный</w:t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rFonts w:eastAsia="Calibri" w:cs="Calibri" w:ascii="Calibri" w:hAnsi="Calibri"/>
          <w:sz w:val="2"/>
        </w:rPr>
        <w:t xml:space="preserve"> </w:t>
      </w:r>
    </w:p>
    <w:tbl>
      <w:tblPr>
        <w:tblStyle w:val="TableGrid"/>
        <w:tblW w:w="9825" w:type="dxa"/>
        <w:jc w:val="left"/>
        <w:tblInd w:w="778" w:type="dxa"/>
        <w:tblLayout w:type="fixed"/>
        <w:tblCellMar>
          <w:top w:w="10" w:type="dxa"/>
          <w:left w:w="5" w:type="dxa"/>
          <w:bottom w:w="0" w:type="dxa"/>
          <w:right w:w="79" w:type="dxa"/>
        </w:tblCellMar>
        <w:tblLook w:firstRow="1" w:noVBand="1" w:lastRow="0" w:firstColumn="1" w:lastColumn="0" w:noHBand="0" w:val="04a0"/>
      </w:tblPr>
      <w:tblGrid>
        <w:gridCol w:w="2098"/>
        <w:gridCol w:w="7726"/>
      </w:tblGrid>
      <w:tr>
        <w:trPr>
          <w:trHeight w:val="931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132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уровень теоретических знаний, сделал существенные ошибки при ответе на вопросы. Оформил отчет с ошибками, представил полученные результаты, но не сделал заключения. Сделал доклад и презентацию с ошибками. Работа в период прохождения практики оценена руководителем на «удовлетворительно».</w:t>
            </w:r>
          </w:p>
        </w:tc>
      </w:tr>
      <w:tr>
        <w:trPr>
          <w:trHeight w:val="706" w:hRule="atLeast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2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15" w:right="20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 w:val="20"/>
                <w:szCs w:val="22"/>
                <w:lang w:val="en-US" w:eastAsia="en-US" w:bidi="ar-SA"/>
              </w:rPr>
              <w:t>Подготовка недостаточная и требует дополнительного изучения материала. Ординатор дал ошибочные ответы. Неправильно оформил отчет, доклад и презентацию. Работа в период прохождения практики оценена руководителем на «неудовлетворительно».</w:t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82"/>
        <w:ind w:hanging="0" w:left="0" w:right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259" w:before="0" w:after="15"/>
        <w:ind w:hanging="0" w:left="0" w:right="0"/>
        <w:jc w:val="left"/>
        <w:rPr/>
      </w:pPr>
      <w:r>
        <w:rPr>
          <w:rFonts w:eastAsia="Calibri" w:cs="Calibri" w:ascii="Calibri" w:hAnsi="Calibri"/>
        </w:rPr>
        <w:t xml:space="preserve"> </w:t>
      </w:r>
    </w:p>
    <w:p>
      <w:pPr>
        <w:pStyle w:val="Normal"/>
        <w:spacing w:lineRule="auto" w:line="482" w:before="0" w:after="0"/>
        <w:ind w:firstLine="278" w:left="1431" w:right="12"/>
        <w:jc w:val="left"/>
        <w:rPr/>
      </w:pPr>
      <w:r>
        <w:rPr>
          <w:b/>
        </w:rPr>
        <w:t xml:space="preserve">Требования к оформлению письменного отчета по практике (дневника) </w:t>
      </w:r>
      <w:r>
        <w:rPr/>
        <w:t xml:space="preserve">Письменный отчет (дневник) по практике должен содержать: </w:t>
      </w:r>
    </w:p>
    <w:p>
      <w:pPr>
        <w:pStyle w:val="Normal"/>
        <w:numPr>
          <w:ilvl w:val="0"/>
          <w:numId w:val="8"/>
        </w:numPr>
        <w:ind w:hanging="259" w:left="1700" w:right="395"/>
        <w:rPr/>
      </w:pPr>
      <w:r>
        <w:rPr/>
        <w:t xml:space="preserve">титульный лист; </w:t>
      </w:r>
    </w:p>
    <w:p>
      <w:pPr>
        <w:pStyle w:val="Normal"/>
        <w:numPr>
          <w:ilvl w:val="0"/>
          <w:numId w:val="8"/>
        </w:numPr>
        <w:ind w:hanging="259" w:left="1700" w:right="395"/>
        <w:rPr/>
      </w:pPr>
      <w:r>
        <w:rPr/>
        <w:t xml:space="preserve">содержание; </w:t>
      </w:r>
    </w:p>
    <w:p>
      <w:pPr>
        <w:pStyle w:val="Normal"/>
        <w:numPr>
          <w:ilvl w:val="0"/>
          <w:numId w:val="8"/>
        </w:numPr>
        <w:ind w:hanging="259" w:left="1700" w:right="395"/>
        <w:rPr/>
      </w:pPr>
      <w:r>
        <w:rPr/>
        <w:t xml:space="preserve">введение; </w:t>
      </w:r>
    </w:p>
    <w:p>
      <w:pPr>
        <w:pStyle w:val="Normal"/>
        <w:numPr>
          <w:ilvl w:val="0"/>
          <w:numId w:val="8"/>
        </w:numPr>
        <w:ind w:hanging="259" w:left="1700" w:right="395"/>
        <w:rPr/>
      </w:pPr>
      <w:r>
        <w:rPr/>
        <w:t xml:space="preserve">основная часть; </w:t>
      </w:r>
    </w:p>
    <w:p>
      <w:pPr>
        <w:pStyle w:val="Normal"/>
        <w:numPr>
          <w:ilvl w:val="0"/>
          <w:numId w:val="8"/>
        </w:numPr>
        <w:ind w:hanging="259" w:left="1700" w:right="395"/>
        <w:rPr/>
      </w:pPr>
      <w:r>
        <w:rPr/>
        <w:t xml:space="preserve">заключение; </w:t>
      </w:r>
    </w:p>
    <w:p>
      <w:pPr>
        <w:pStyle w:val="Normal"/>
        <w:numPr>
          <w:ilvl w:val="0"/>
          <w:numId w:val="8"/>
        </w:numPr>
        <w:spacing w:lineRule="auto" w:line="374"/>
        <w:ind w:hanging="259" w:left="1700" w:right="395"/>
        <w:rPr/>
      </w:pPr>
      <w:r>
        <w:rPr/>
        <w:t>список использованных источников; 7)</w:t>
      </w:r>
      <w:r>
        <w:rPr>
          <w:rFonts w:eastAsia="Arial" w:cs="Arial" w:ascii="Arial" w:hAnsi="Arial"/>
        </w:rPr>
        <w:t xml:space="preserve"> </w:t>
      </w:r>
      <w:r>
        <w:rPr/>
        <w:t xml:space="preserve">приложения. В отчете должны быть отражены: </w:t>
      </w:r>
    </w:p>
    <w:p>
      <w:pPr>
        <w:pStyle w:val="Normal"/>
        <w:ind w:hanging="5" w:left="737" w:right="395"/>
        <w:rPr/>
      </w:pPr>
      <w:r>
        <w:rPr/>
        <w:drawing>
          <wp:inline distT="0" distB="0" distL="0" distR="0">
            <wp:extent cx="172720" cy="184785"/>
            <wp:effectExtent l="0" t="0" r="0" b="0"/>
            <wp:docPr id="2" name="Picture 1127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1271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цель, задачи (в соответствии с индивидуальным заданием), место и время прохождения </w:t>
      </w:r>
    </w:p>
    <w:p>
      <w:pPr>
        <w:pStyle w:val="Normal"/>
        <w:ind w:hanging="5" w:left="737" w:right="1245"/>
        <w:rPr/>
      </w:pPr>
      <w:r>
        <w:rPr/>
        <w:t xml:space="preserve">практики (срок, продолжительность в неделях); </w:t>
      </w:r>
      <w:r>
        <w:rPr/>
        <w:drawing>
          <wp:inline distT="0" distB="0" distL="0" distR="0">
            <wp:extent cx="172720" cy="184785"/>
            <wp:effectExtent l="0" t="0" r="0" b="0"/>
            <wp:docPr id="3" name="Picture 1127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1273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последовательность прохождения практики, перечень работ, выполненных в процессе </w:t>
      </w:r>
    </w:p>
    <w:p>
      <w:pPr>
        <w:pStyle w:val="Normal"/>
        <w:ind w:hanging="283" w:left="1015" w:right="4617"/>
        <w:rPr/>
      </w:pPr>
      <w:r>
        <w:drawing>
          <wp:anchor behindDoc="0" distT="0" distB="0" distL="114300" distR="114300" simplePos="0" locked="0" layoutInCell="0" allowOverlap="0" relativeHeight="10">
            <wp:simplePos x="0" y="0"/>
            <wp:positionH relativeFrom="column">
              <wp:posOffset>464185</wp:posOffset>
            </wp:positionH>
            <wp:positionV relativeFrom="paragraph">
              <wp:posOffset>140970</wp:posOffset>
            </wp:positionV>
            <wp:extent cx="173355" cy="708025"/>
            <wp:effectExtent l="0" t="0" r="0" b="0"/>
            <wp:wrapSquare wrapText="bothSides"/>
            <wp:docPr id="4" name="Picture 1127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1277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" cy="708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практики; описание организации работы в процессе практики; </w:t>
      </w:r>
    </w:p>
    <w:p>
      <w:pPr>
        <w:pStyle w:val="Normal"/>
        <w:ind w:hanging="5" w:left="737" w:right="700"/>
        <w:rPr/>
      </w:pPr>
      <w:r>
        <w:rPr/>
        <w:t xml:space="preserve">описание методик, практических задач, решаемых за время прохождения практики; описание выполненной работы согласно индивидуальному заданию на практику; указания на затруднения, которые возникли при прохождении практики и возможные пути </w:t>
      </w:r>
    </w:p>
    <w:p>
      <w:pPr>
        <w:pStyle w:val="Normal"/>
        <w:ind w:hanging="5" w:left="737" w:right="787"/>
        <w:rPr/>
      </w:pPr>
      <w:r>
        <w:rPr/>
        <w:t xml:space="preserve">решения возникших проблем; </w:t>
      </w:r>
      <w:r>
        <w:rPr/>
        <w:drawing>
          <wp:inline distT="0" distB="0" distL="0" distR="0">
            <wp:extent cx="172720" cy="184785"/>
            <wp:effectExtent l="0" t="0" r="0" b="0"/>
            <wp:docPr id="5" name="Picture 1127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1275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" cy="18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описание знаний, умений, навыков (компетенций), приобретенных практикантом в период </w:t>
      </w:r>
    </w:p>
    <w:p>
      <w:pPr>
        <w:pStyle w:val="Normal"/>
        <w:spacing w:before="0" w:after="220"/>
        <w:ind w:hanging="5" w:left="737" w:right="2328"/>
        <w:rPr/>
      </w:pPr>
      <w:r>
        <w:rPr/>
        <w:t xml:space="preserve">практики; </w:t>
      </w:r>
      <w:r>
        <w:rPr/>
        <w:drawing>
          <wp:inline distT="0" distB="0" distL="0" distR="0">
            <wp:extent cx="76835" cy="97155"/>
            <wp:effectExtent l="0" t="0" r="0" b="0"/>
            <wp:docPr id="6" name="Picture 1126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261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" cy="9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/>
        <w:t xml:space="preserve">предложения и рекомендации обучающегося, сделанные в ходе практики. </w:t>
      </w:r>
    </w:p>
    <w:p>
      <w:pPr>
        <w:pStyle w:val="Normal"/>
        <w:spacing w:lineRule="auto" w:line="487"/>
        <w:ind w:firstLine="339" w:left="1107" w:right="863"/>
        <w:rPr/>
      </w:pPr>
      <w:r>
        <w:rPr/>
        <w:t xml:space="preserve">Письменный отчёт должен быть оформлен согласно следующим документам: </w:t>
      </w:r>
      <w:r>
        <w:rPr/>
        <w:drawing>
          <wp:inline distT="0" distB="0" distL="0" distR="0">
            <wp:extent cx="47625" cy="57150"/>
            <wp:effectExtent l="0" t="0" r="0" b="0"/>
            <wp:docPr id="7" name="Picture 1126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1263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ГОСТ 2.105-95. Общие требования к текстовым документам. </w:t>
      </w:r>
    </w:p>
    <w:p>
      <w:pPr>
        <w:pStyle w:val="Normal"/>
        <w:ind w:hanging="387" w:left="1398" w:right="395"/>
        <w:rPr/>
      </w:pPr>
      <w:r>
        <w:rPr/>
        <w:drawing>
          <wp:inline distT="0" distB="0" distL="0" distR="0">
            <wp:extent cx="47625" cy="57150"/>
            <wp:effectExtent l="0" t="0" r="0" b="0"/>
            <wp:docPr id="8" name="Picture 1126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1265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/>
        <w:t xml:space="preserve">ГОСТ 7.82-2001. Система стандартов по информации, библиотечному и издательскому делу. Библиографическая запись. Библиографическое описание электронных ресурсов. </w:t>
      </w:r>
    </w:p>
    <w:p>
      <w:pPr>
        <w:pStyle w:val="Normal"/>
        <w:ind w:hanging="5" w:left="1112" w:right="395"/>
        <w:rPr/>
      </w:pPr>
      <w:r>
        <w:rPr/>
        <w:drawing>
          <wp:inline distT="0" distB="0" distL="0" distR="0">
            <wp:extent cx="47625" cy="57150"/>
            <wp:effectExtent l="0" t="0" r="0" b="0"/>
            <wp:docPr id="9" name="Picture 1126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1267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/>
        <w:t xml:space="preserve">ГОСТ 7.0.5-2008. Библиографическая ссылка. </w:t>
      </w:r>
    </w:p>
    <w:p>
      <w:pPr>
        <w:pStyle w:val="Normal"/>
        <w:ind w:hanging="5" w:left="1112" w:right="395"/>
        <w:rPr/>
      </w:pPr>
      <w:r>
        <w:rPr/>
        <w:drawing>
          <wp:inline distT="0" distB="0" distL="0" distR="0">
            <wp:extent cx="47625" cy="57150"/>
            <wp:effectExtent l="0" t="0" r="0" b="0"/>
            <wp:docPr id="10" name="Picture 1126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1269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rPr/>
        <w:t xml:space="preserve">ГОСТ 7.32-2001. Отчет о научно-исследовательской работе. </w:t>
      </w:r>
    </w:p>
    <w:p>
      <w:pPr>
        <w:pStyle w:val="Normal"/>
        <w:ind w:firstLine="706" w:left="732" w:right="395"/>
        <w:rPr/>
      </w:pPr>
      <w:r>
        <w:rPr/>
        <w:t xml:space="preserve">Объем отчета должен составлять не более 15-10 листов (без приложений) (шрифт – Times New Roman, размер шрифта – 14, межстрочный интервал – одинарный, левое поле – 3 см, правое – 1.5 см, верхнее и нижнее – 2 см, отступ – 1 см, выравнивание – по ширине , таблицы и схемы располагаются по тексту и нумеруются по разделам). Количество приложений не ограничивается и в указанный объем не включается. Список использованных источников литературы формируется в алфавитном порядке.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59" w:before="0" w:after="17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ind w:hanging="5" w:left="1446" w:right="395"/>
        <w:rPr/>
      </w:pPr>
      <w:r>
        <w:rPr/>
        <w:t xml:space="preserve">Примеры вопросов для собеседования на защите отчета (оценка сформированности УК- </w:t>
      </w:r>
    </w:p>
    <w:p>
      <w:pPr>
        <w:pStyle w:val="Normal"/>
        <w:ind w:hanging="5" w:left="737" w:right="395"/>
        <w:rPr/>
      </w:pPr>
      <w:r>
        <w:rPr/>
        <w:t xml:space="preserve">1, УК-5; ОПК-1; ПК-2, ПК-3, ПК-4, ПК-5, ОПК-7; ОПК-2; ОПК-4; ПК-1; УК-2; ОПК-5; ОПК-8; ОПК-6; ОПК- 9) </w:t>
      </w:r>
    </w:p>
    <w:p>
      <w:pPr>
        <w:pStyle w:val="Normal"/>
        <w:spacing w:lineRule="auto" w:line="259" w:before="0" w:after="0"/>
        <w:ind w:hanging="0" w:left="0" w:right="0"/>
        <w:rPr/>
      </w:pPr>
      <w:r>
        <w:rPr>
          <w:sz w:val="2"/>
        </w:rPr>
        <w:t xml:space="preserve"> </w:t>
      </w:r>
    </w:p>
    <w:tbl>
      <w:tblPr>
        <w:tblStyle w:val="TableGrid"/>
        <w:tblW w:w="10603" w:type="dxa"/>
        <w:jc w:val="left"/>
        <w:tblInd w:w="5" w:type="dxa"/>
        <w:tblLayout w:type="fixed"/>
        <w:tblCellMar>
          <w:top w:w="0" w:type="dxa"/>
          <w:left w:w="118" w:type="dxa"/>
          <w:bottom w:w="0" w:type="dxa"/>
          <w:right w:w="41" w:type="dxa"/>
        </w:tblCellMar>
        <w:tblLook w:firstRow="1" w:noVBand="1" w:lastRow="0" w:firstColumn="1" w:lastColumn="0" w:noHBand="0" w:val="04a0"/>
      </w:tblPr>
      <w:tblGrid>
        <w:gridCol w:w="634"/>
        <w:gridCol w:w="7"/>
        <w:gridCol w:w="635"/>
        <w:gridCol w:w="6412"/>
        <w:gridCol w:w="634"/>
        <w:gridCol w:w="1641"/>
        <w:gridCol w:w="638"/>
        <w:gridCol w:w="1"/>
      </w:tblGrid>
      <w:tr>
        <w:trPr>
          <w:trHeight w:val="562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1" w:left="1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Структура </w:t>
              <w:tab/>
              <w:t xml:space="preserve">амбулаторно-поликлинической </w:t>
              <w:tab/>
              <w:t>помощи населению РФ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УК-1, УК-5</w:t>
            </w:r>
          </w:p>
        </w:tc>
        <w:tc>
          <w:tcPr>
            <w:tcW w:w="638" w:type="dxa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/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1" w:left="1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Виды временной нетрудоспособности и общие правила выдачи и оформления листка нетрудоспособности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ОПК-2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1" w:left="1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Порядок выдачи листка нетрудоспособности на период санаторно-курортного лечения и медицинской реабилитации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ОПК-5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1114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4.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7"/>
              <w:ind w:hanging="0" w:left="721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Принципы профилактики длительно и часто болеющих</w:t>
            </w:r>
          </w:p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0" w:right="94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ОРВИ лиц. Организация школ для населения. Предельно допустимые сроки временной нетрудоспособности у длительно болеющих пациентов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ОПК-8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5.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21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Задачи и функции врачебных комиссий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УК-1, УК-5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6.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21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Задачи и функции бюро медико-социальной экспертизы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ПК- 5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6" w:hRule="atLeast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7.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1" w:left="1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Понятие </w:t>
              <w:tab/>
              <w:t xml:space="preserve">длительной </w:t>
              <w:tab/>
              <w:t xml:space="preserve">или </w:t>
              <w:tab/>
              <w:t xml:space="preserve">постоянной </w:t>
              <w:tab/>
              <w:t>утраты трудоспособности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641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ОПК-2</w:t>
            </w:r>
          </w:p>
        </w:tc>
        <w:tc>
          <w:tcPr>
            <w:tcW w:w="638" w:type="dxa"/>
            <w:vMerge w:val="continue"/>
            <w:tcBorders>
              <w:left w:val="single" w:sz="4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7" w:hRule="atLeast"/>
        </w:trPr>
        <w:tc>
          <w:tcPr>
            <w:tcW w:w="641" w:type="dxa"/>
            <w:gridSpan w:val="2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8.</w:t>
            </w:r>
          </w:p>
        </w:tc>
        <w:tc>
          <w:tcPr>
            <w:tcW w:w="704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Цели и задачи диспансеризации. Группы диспансерного наблюдения</w:t>
            </w:r>
          </w:p>
        </w:tc>
        <w:tc>
          <w:tcPr>
            <w:tcW w:w="227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60"/>
              <w:jc w:val="righ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ПК-2, ОПК-7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9.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Режим </w:t>
              <w:tab/>
              <w:t xml:space="preserve">и </w:t>
              <w:tab/>
              <w:t xml:space="preserve">правила </w:t>
              <w:tab/>
              <w:t xml:space="preserve">проведения </w:t>
              <w:tab/>
              <w:t>профилактических медицинских осмотров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835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10.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Принципы </w:t>
              <w:tab/>
              <w:t xml:space="preserve">и методы </w:t>
              <w:tab/>
              <w:t xml:space="preserve">проведения </w:t>
              <w:tab/>
              <w:t>профилактических медицинских осмотров, диспансеризации и осуществления диспансерного наблюдения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60"/>
              <w:jc w:val="righ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ПК-2, ОПК-7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11.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показатели оценки качества и эффективности диспансеризации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12.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показатели оценки качества и эффективности первой помощи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13.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1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Профилактика табакокурения, отказ от табака.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22"/>
              <w:jc w:val="righ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ОПК-8, ПК-3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14.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Клиническая картина и неотложная помощь при острой сосудистой недостаточности: обморок, коллапс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15.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Солнечный, </w:t>
              <w:tab/>
              <w:t xml:space="preserve">тепловой </w:t>
              <w:tab/>
              <w:t xml:space="preserve">удар: </w:t>
              <w:tab/>
              <w:t xml:space="preserve">клиническая </w:t>
              <w:tab/>
              <w:t>картина, неотложная помощь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16.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Переохлаждение: клиническая картина, неотложная помощь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87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4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17.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13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Дифференциальная диагностика коматозных состояний.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0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УК-1, УК-5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18.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Фибрилляции желудочков </w:t>
              <w:tab/>
              <w:t xml:space="preserve">- предвестники, </w:t>
              <w:tab/>
              <w:t>симптомы, неотложная помощь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19.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37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Неотложная помощь при астматическом статусе.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ОПК-4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20.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53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Неотложная помощь при анафилактическом шоке.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87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8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21.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15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Неотложная помощь при легочных кровотечениях.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22.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Клиническая картина и неотложная помощь при пищевой токсикоинфекции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23.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Антидотная </w:t>
              <w:tab/>
              <w:t xml:space="preserve">терапия и </w:t>
              <w:tab/>
              <w:t xml:space="preserve">применение </w:t>
              <w:tab/>
              <w:t>физиологических антагонистов ядов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283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24.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74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Неотложная помощь при судорожном синдроме.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87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25.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Неотложная помощь при желудочно-кишечном кровотечении.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ОПК-4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26.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Первая медицинская помощь пациенту при артериальном, венозном кровотечении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9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27.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Профилактика инфаркта миокарда первичная и вторичная. Методы реабилитация больных перенесших инфаркт миокарда.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28.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Профилактика </w:t>
              <w:tab/>
              <w:t xml:space="preserve">инсульта, </w:t>
              <w:tab/>
              <w:t xml:space="preserve">реабилитация </w:t>
              <w:tab/>
              <w:t>больных перенесших инсульт.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4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ОПК-1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62" w:hRule="atLeast"/>
        </w:trPr>
        <w:tc>
          <w:tcPr>
            <w:tcW w:w="641" w:type="dxa"/>
            <w:gridSpan w:val="2"/>
            <w:vMerge w:val="continue"/>
            <w:tcBorders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16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29.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2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 xml:space="preserve">Основные </w:t>
              <w:tab/>
              <w:t xml:space="preserve">принципы </w:t>
              <w:tab/>
              <w:t xml:space="preserve">диспансеризации </w:t>
              <w:tab/>
              <w:t xml:space="preserve">для </w:t>
              <w:tab/>
              <w:t>раненого выявление онкологических заболеваний</w:t>
            </w:r>
          </w:p>
        </w:tc>
        <w:tc>
          <w:tcPr>
            <w:tcW w:w="2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60"/>
              <w:jc w:val="righ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ПК-2, ОПК-7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/>
              <w:suppressAutoHyphens w:val="true"/>
              <w:spacing w:before="0" w:after="5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</w:tr>
      <w:tr>
        <w:trPr>
          <w:trHeight w:val="557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30.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принципы диспансеризации здорового населения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46"/>
              <w:jc w:val="righ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ПК-2, ОПК-7</w:t>
            </w:r>
          </w:p>
        </w:tc>
      </w:tr>
      <w:tr>
        <w:trPr>
          <w:trHeight w:val="562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31.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Качество и безопасность медицинской деятельности. Виды контроля качества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ОПК-9</w:t>
            </w:r>
          </w:p>
        </w:tc>
      </w:tr>
      <w:tr>
        <w:trPr>
          <w:trHeight w:val="841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32.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307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принципы организации медицинской помощи, оказываемой в амбулаторных условиях. Перечень медицинских организаций в соответствии с номенклатурой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75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ПК-4</w:t>
            </w:r>
          </w:p>
        </w:tc>
      </w:tr>
      <w:tr>
        <w:trPr>
          <w:trHeight w:val="557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33.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принципы скорой и паллиативной медицинской помощи.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ОПК-6</w:t>
            </w:r>
          </w:p>
        </w:tc>
      </w:tr>
      <w:tr>
        <w:trPr>
          <w:trHeight w:val="567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34.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Основные нормативные документы, регламентирующие вопросы экспертизы временной нетрудоспособности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ОПК-9</w:t>
            </w:r>
          </w:p>
        </w:tc>
      </w:tr>
      <w:tr>
        <w:trPr>
          <w:trHeight w:val="557" w:hRule="atLeast"/>
        </w:trPr>
        <w:tc>
          <w:tcPr>
            <w:tcW w:w="634" w:type="dxa"/>
            <w:tcBorders/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35.</w:t>
            </w:r>
          </w:p>
        </w:tc>
        <w:tc>
          <w:tcPr>
            <w:tcW w:w="7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firstLine="710" w:left="0" w:right="0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Качество и безопасность медицинской деятельности. Виды контроля качества</w:t>
            </w:r>
          </w:p>
        </w:tc>
        <w:tc>
          <w:tcPr>
            <w:tcW w:w="22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2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ОПК-9</w:t>
            </w:r>
          </w:p>
        </w:tc>
      </w:tr>
    </w:tbl>
    <w:p>
      <w:pPr>
        <w:pStyle w:val="Normal"/>
        <w:spacing w:lineRule="auto" w:line="259" w:before="0" w:after="14"/>
        <w:ind w:hanging="0" w:left="0" w:right="0"/>
        <w:jc w:val="left"/>
        <w:rPr/>
      </w:pPr>
      <w:r>
        <w:rPr/>
        <w:t xml:space="preserve"> </w:t>
      </w:r>
    </w:p>
    <w:p>
      <w:pPr>
        <w:pStyle w:val="Normal"/>
        <w:spacing w:lineRule="auto" w:line="271" w:before="0" w:after="0"/>
        <w:ind w:hanging="0" w:left="0" w:right="0"/>
        <w:rPr/>
      </w:pPr>
      <w:r>
        <w:rPr/>
        <w:t xml:space="preserve"> </w:t>
      </w:r>
      <w:r>
        <w:rPr>
          <w:sz w:val="22"/>
        </w:rPr>
        <w:t xml:space="preserve">Примеры практических заданий для оценки сформированности практических умений и навыков (для оценки сформированности УК-1, УК-5; ОПК-1; ПК-2, ПК-3, ПК-4, ПК-5 ОПК-7; ОПК-2; ОПК-4; ПК-1; УК-2; ОПК5; ОПК-8; ОПК-6; ОПК-9) </w:t>
      </w:r>
    </w:p>
    <w:p>
      <w:pPr>
        <w:pStyle w:val="Normal"/>
        <w:spacing w:lineRule="auto" w:line="259" w:before="0" w:after="0"/>
        <w:ind w:hanging="0" w:left="0" w:right="0"/>
        <w:jc w:val="left"/>
        <w:rPr/>
      </w:pPr>
      <w:r>
        <w:rPr>
          <w:sz w:val="20"/>
        </w:rPr>
        <w:t xml:space="preserve"> </w:t>
      </w:r>
    </w:p>
    <w:tbl>
      <w:tblPr>
        <w:tblStyle w:val="TableGrid"/>
        <w:tblW w:w="9767" w:type="dxa"/>
        <w:jc w:val="left"/>
        <w:tblInd w:w="639" w:type="dxa"/>
        <w:tblLayout w:type="fixed"/>
        <w:tblCellMar>
          <w:top w:w="0" w:type="dxa"/>
          <w:left w:w="125" w:type="dxa"/>
          <w:bottom w:w="0" w:type="dxa"/>
          <w:right w:w="79" w:type="dxa"/>
        </w:tblCellMar>
        <w:tblLook w:firstRow="1" w:noVBand="1" w:lastRow="0" w:firstColumn="1" w:lastColumn="0" w:noHBand="0" w:val="04a0"/>
      </w:tblPr>
      <w:tblGrid>
        <w:gridCol w:w="494"/>
        <w:gridCol w:w="6976"/>
        <w:gridCol w:w="2297"/>
      </w:tblGrid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Заполнить санаторно-курортную карту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ОПК-5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Запись и расшифровка ЭКГ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Промывание желудка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  <w:tr>
        <w:trPr>
          <w:trHeight w:val="288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4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Пункция плевральной полости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ОПК-4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5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Трактовка анализа биохимических показателей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ОПК-4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8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Трактовка показателей анализа электролитов сыворотки крови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9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Трактовка рентгенограммы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21" w:right="0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ОПК-4</w:t>
            </w:r>
          </w:p>
        </w:tc>
      </w:tr>
      <w:tr>
        <w:trPr>
          <w:trHeight w:val="288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10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Оказание помощи при приступе пароксизмальной тахикардии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11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Оказание помощи при кардиогенном шоке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6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</w:tr>
      <w:tr>
        <w:trPr>
          <w:trHeight w:val="284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12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Оказание помощи при гипогликемическом состоянии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  <w:tr>
        <w:trPr>
          <w:trHeight w:val="288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13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Оказание помощи при инфаркте миокарда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6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УК-2</w:t>
            </w:r>
          </w:p>
        </w:tc>
      </w:tr>
      <w:tr>
        <w:trPr>
          <w:trHeight w:val="283" w:hRule="atLeast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14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58" w:right="0"/>
              <w:jc w:val="left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Оказание помощи при спонтанном пневмотораксе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0" w:right="151"/>
              <w:jc w:val="center"/>
              <w:rPr>
                <w:kern w:val="0"/>
                <w:szCs w:val="22"/>
                <w:lang w:val="en-US" w:eastAsia="en-US" w:bidi="ar-SA"/>
              </w:rPr>
            </w:pPr>
            <w:r>
              <w:rPr>
                <w:kern w:val="0"/>
                <w:szCs w:val="22"/>
                <w:lang w:val="en-US" w:eastAsia="en-US" w:bidi="ar-SA"/>
              </w:rPr>
              <w:t>ПК-1</w:t>
            </w:r>
          </w:p>
        </w:tc>
      </w:tr>
    </w:tbl>
    <w:p>
      <w:pPr>
        <w:pStyle w:val="Normal"/>
        <w:spacing w:lineRule="auto" w:line="259" w:before="0" w:after="0"/>
        <w:ind w:hanging="0" w:left="0" w:right="0"/>
        <w:rPr/>
      </w:pPr>
      <w:r>
        <w:rPr>
          <w:sz w:val="17"/>
        </w:rPr>
        <w:t xml:space="preserve"> </w:t>
      </w:r>
    </w:p>
    <w:sectPr>
      <w:type w:val="nextPage"/>
      <w:pgSz w:w="11906" w:h="16838"/>
      <w:pgMar w:left="566" w:right="440" w:gutter="0" w:header="0" w:top="924" w:footer="0" w:bottom="29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Verdana">
    <w:charset w:val="ee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3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9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547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9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6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38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0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2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43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130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0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8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5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25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97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69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41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138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7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8"/>
      <w:numFmt w:val="decimal"/>
      <w:lvlText w:val="%1."/>
      <w:lvlJc w:val="left"/>
      <w:pPr>
        <w:tabs>
          <w:tab w:val="num" w:pos="0"/>
        </w:tabs>
        <w:ind w:left="1396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8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5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99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71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43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715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875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Times New Roman" w:hAnsi="Times New Roman" w:eastAsia="Times New Roman" w:cs="Times New Roman"/>
        <w:color w:val="000000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87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32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7">
    <w:lvl w:ilvl="0">
      <w:start w:val="1"/>
      <w:numFmt w:val="bullet"/>
      <w:lvlText w:val="-"/>
      <w:lvlJc w:val="left"/>
      <w:pPr>
        <w:tabs>
          <w:tab w:val="num" w:pos="0"/>
        </w:tabs>
        <w:ind w:left="732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32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9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540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12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7561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color w:val="000000"/>
      </w:rPr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17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25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32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9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468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540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612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84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7561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 w:val="false"/>
        <w:shd w:fill="auto" w:val="clear"/>
        <w:szCs w:val="24"/>
        <w:rFonts w:ascii="Times New Roman" w:hAnsi="Times New Roman" w:eastAsia="Times New Roman" w:cs="Times New Roman"/>
        <w:color w:val="000000"/>
      </w:rPr>
    </w:lvl>
  </w:abstractNum>
  <w:abstractNum w:abstractNumId="9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10">
    <w:lvl w:ilvl="0">
      <w:start w:val="1"/>
      <w:numFmt w:val="bullet"/>
      <w:lvlText w:val="-"/>
      <w:lvlJc w:val="left"/>
      <w:pPr>
        <w:tabs>
          <w:tab w:val="num" w:pos="0"/>
        </w:tabs>
        <w:ind w:left="115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9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6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6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08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80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2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240" w:hanging="0"/>
      </w:pPr>
      <w:rPr>
        <w:rFonts w:ascii="Times New Roman" w:hAnsi="Times New Roman" w:cs="Times New Roman" w:hint="default"/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color w:val="000000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66" w:before="0" w:after="5"/>
      <w:ind w:hanging="5" w:left="5" w:right="631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paragraph" w:styleId="Heading1">
    <w:name w:val="Heading 1"/>
    <w:next w:val="Normal"/>
    <w:link w:val="Heading1Char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hanging="10" w:left="10" w:right="631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4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qFormat/>
    <w:rPr>
      <w:rFonts w:ascii="Times New Roman" w:hAnsi="Times New Roman" w:eastAsia="Times New Roman" w:cs="Times New Roman"/>
      <w:color w:val="000000"/>
      <w:sz w:val="24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onsultant.ru/" TargetMode="Externa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biblio-online.ru/" TargetMode="External"/><Relationship Id="rId5" Type="http://schemas.openxmlformats.org/officeDocument/2006/relationships/hyperlink" Target="http://biblio-online.ru/" TargetMode="External"/><Relationship Id="rId6" Type="http://schemas.openxmlformats.org/officeDocument/2006/relationships/hyperlink" Target="http://biblio-online.ru/" TargetMode="External"/><Relationship Id="rId7" Type="http://schemas.openxmlformats.org/officeDocument/2006/relationships/hyperlink" Target="http://biblio-online.ru/" TargetMode="External"/><Relationship Id="rId8" Type="http://schemas.openxmlformats.org/officeDocument/2006/relationships/hyperlink" Target="http://biblio-online.ru/" TargetMode="External"/><Relationship Id="rId9" Type="http://schemas.openxmlformats.org/officeDocument/2006/relationships/hyperlink" Target="http://www.studentlibrary.ru/" TargetMode="External"/><Relationship Id="rId10" Type="http://schemas.openxmlformats.org/officeDocument/2006/relationships/hyperlink" Target="http://www.studentlibrary.ru/" TargetMode="External"/><Relationship Id="rId11" Type="http://schemas.openxmlformats.org/officeDocument/2006/relationships/hyperlink" Target="http://www.studentlibrary.ru/" TargetMode="External"/><Relationship Id="rId12" Type="http://schemas.openxmlformats.org/officeDocument/2006/relationships/hyperlink" Target="http://e.lanbook.com/" TargetMode="External"/><Relationship Id="rId13" Type="http://schemas.openxmlformats.org/officeDocument/2006/relationships/hyperlink" Target="http://e.lanbook.com/" TargetMode="External"/><Relationship Id="rId14" Type="http://schemas.openxmlformats.org/officeDocument/2006/relationships/hyperlink" Target="http://www.znanium.com/" TargetMode="External"/><Relationship Id="rId15" Type="http://schemas.openxmlformats.org/officeDocument/2006/relationships/hyperlink" Target="http://www.znanium.com/" TargetMode="External"/><Relationship Id="rId16" Type="http://schemas.openxmlformats.org/officeDocument/2006/relationships/hyperlink" Target="http://www.rosmedlib.ru/" TargetMode="External"/><Relationship Id="rId17" Type="http://schemas.openxmlformats.org/officeDocument/2006/relationships/hyperlink" Target="http://www.rosmedlib.ru/" TargetMode="External"/><Relationship Id="rId18" Type="http://schemas.openxmlformats.org/officeDocument/2006/relationships/hyperlink" Target="http://www.rosmedlib.ru/" TargetMode="External"/><Relationship Id="rId19" Type="http://schemas.openxmlformats.org/officeDocument/2006/relationships/hyperlink" Target="http://www.elibrary.ru/" TargetMode="External"/><Relationship Id="rId20" Type="http://schemas.openxmlformats.org/officeDocument/2006/relationships/hyperlink" Target="http://www.elibrary.ru/" TargetMode="External"/><Relationship Id="rId21" Type="http://schemas.openxmlformats.org/officeDocument/2006/relationships/hyperlink" Target="http://www.springer.com/" TargetMode="External"/><Relationship Id="rId22" Type="http://schemas.openxmlformats.org/officeDocument/2006/relationships/hyperlink" Target="http://www.springer.com/" TargetMode="External"/><Relationship Id="rId23" Type="http://schemas.openxmlformats.org/officeDocument/2006/relationships/hyperlink" Target="http://www.sciencedirect.com/" TargetMode="External"/><Relationship Id="rId24" Type="http://schemas.openxmlformats.org/officeDocument/2006/relationships/hyperlink" Target="http://www.sciencedirect.com/" TargetMode="External"/><Relationship Id="rId25" Type="http://schemas.openxmlformats.org/officeDocument/2006/relationships/hyperlink" Target="http://www.sciencedirect.com/" TargetMode="External"/><Relationship Id="rId26" Type="http://schemas.openxmlformats.org/officeDocument/2006/relationships/hyperlink" Target="http://www.scopus.com/" TargetMode="External"/><Relationship Id="rId27" Type="http://schemas.openxmlformats.org/officeDocument/2006/relationships/hyperlink" Target="http://www.scopus.com/" TargetMode="External"/><Relationship Id="rId28" Type="http://schemas.openxmlformats.org/officeDocument/2006/relationships/hyperlink" Target="http://webofknowledge.com/)/" TargetMode="External"/><Relationship Id="rId29" Type="http://schemas.openxmlformats.org/officeDocument/2006/relationships/hyperlink" Target="http://webofknowledge.com/)/" TargetMode="External"/><Relationship Id="rId30" Type="http://schemas.openxmlformats.org/officeDocument/2006/relationships/hyperlink" Target="http://webofknowledge.com/)/" TargetMode="External"/><Relationship Id="rId31" Type="http://schemas.openxmlformats.org/officeDocument/2006/relationships/hyperlink" Target="http://webofknowledge.com/)/" TargetMode="External"/><Relationship Id="rId32" Type="http://schemas.openxmlformats.org/officeDocument/2006/relationships/hyperlink" Target="http://www.researchgate.net/)" TargetMode="External"/><Relationship Id="rId33" Type="http://schemas.openxmlformats.org/officeDocument/2006/relationships/hyperlink" Target="http://www.researchgate.net/)" TargetMode="External"/><Relationship Id="rId34" Type="http://schemas.openxmlformats.org/officeDocument/2006/relationships/hyperlink" Target="http://gost.rucable/ru" TargetMode="External"/><Relationship Id="rId35" Type="http://schemas.openxmlformats.org/officeDocument/2006/relationships/hyperlink" Target="http://gost.rucable/ru" TargetMode="External"/><Relationship Id="rId36" Type="http://schemas.openxmlformats.org/officeDocument/2006/relationships/hyperlink" Target="http://imagej.net/" TargetMode="External"/><Relationship Id="rId37" Type="http://schemas.openxmlformats.org/officeDocument/2006/relationships/hyperlink" Target="http://imagej.net/" TargetMode="External"/><Relationship Id="rId38" Type="http://schemas.openxmlformats.org/officeDocument/2006/relationships/image" Target="media/image1.png"/><Relationship Id="rId39" Type="http://schemas.openxmlformats.org/officeDocument/2006/relationships/image" Target="media/image1.png"/><Relationship Id="rId40" Type="http://schemas.openxmlformats.org/officeDocument/2006/relationships/image" Target="media/image2.png"/><Relationship Id="rId41" Type="http://schemas.openxmlformats.org/officeDocument/2006/relationships/image" Target="media/image1.png"/><Relationship Id="rId42" Type="http://schemas.openxmlformats.org/officeDocument/2006/relationships/image" Target="media/image3.png"/><Relationship Id="rId43" Type="http://schemas.openxmlformats.org/officeDocument/2006/relationships/image" Target="media/image4.png"/><Relationship Id="rId44" Type="http://schemas.openxmlformats.org/officeDocument/2006/relationships/image" Target="media/image4.png"/><Relationship Id="rId45" Type="http://schemas.openxmlformats.org/officeDocument/2006/relationships/image" Target="media/image4.png"/><Relationship Id="rId46" Type="http://schemas.openxmlformats.org/officeDocument/2006/relationships/image" Target="media/image4.png"/><Relationship Id="rId47" Type="http://schemas.openxmlformats.org/officeDocument/2006/relationships/numbering" Target="numbering.xml"/><Relationship Id="rId48" Type="http://schemas.openxmlformats.org/officeDocument/2006/relationships/fontTable" Target="fontTable.xml"/><Relationship Id="rId49" Type="http://schemas.openxmlformats.org/officeDocument/2006/relationships/settings" Target="settings.xml"/><Relationship Id="rId5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LibreOffice/7.6.5.2$Windows_X86_64 LibreOffice_project/38d5f62f85355c192ef5f1dd47c5c0c0c6d6598b</Application>
  <AppVersion>15.0000</AppVersion>
  <DocSecurity>4</DocSecurity>
  <Pages>25</Pages>
  <Words>6172</Words>
  <Characters>49258</Characters>
  <CharactersWithSpaces>54862</CharactersWithSpaces>
  <Paragraphs>826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2025-04-01T06:19:00Z</dcterms:created>
  <dc:creator>Ксения Колосова</dc:creator>
  <dc:description/>
  <dc:language>ru-RU</dc:language>
  <cp:lastModifiedBy/>
  <dcterms:modified xsi:type="dcterms:W3CDTF">2025-04-01T11:09:43Z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