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Неотложные состояния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>
          <w:lang w:val="en-US"/>
        </w:rPr>
        <w:t>58</w:t>
      </w:r>
      <w:r>
        <w:rPr/>
        <w:t xml:space="preserve"> - </w:t>
      </w:r>
      <w:r>
        <w:rPr>
          <w:spacing w:val="-2"/>
        </w:rPr>
        <w:t>Оториноларингология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>
          <w:spacing w:val="-2"/>
        </w:rPr>
        <w:t>Оториноларингология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66" w:right="566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67" w:after="0"/>
        <w:ind w:hanging="708" w:left="2551" w:right="0"/>
        <w:jc w:val="left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дисциплины.</w:t>
      </w:r>
    </w:p>
    <w:p>
      <w:pPr>
        <w:pStyle w:val="BodyText"/>
        <w:rPr/>
      </w:pPr>
      <w:r>
        <w:rPr>
          <w:b/>
        </w:rPr>
        <w:t xml:space="preserve">Цель: </w:t>
      </w:r>
      <w:r>
        <w:rPr/>
        <w:t>овладение знаниями в области критических состояний,</w:t>
      </w:r>
      <w:r>
        <w:rPr>
          <w:spacing w:val="-1"/>
        </w:rPr>
        <w:t xml:space="preserve"> </w:t>
      </w:r>
      <w:r>
        <w:rPr/>
        <w:t>требующих срочного медицинского вмешательства.</w:t>
      </w:r>
    </w:p>
    <w:p>
      <w:pPr>
        <w:pStyle w:val="Heading1"/>
        <w:spacing w:lineRule="exact" w:line="274" w:before="2" w:after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Рассмотреть на современном уровне этиологию и патогенез критических со- стояний, патофизиологическую сущность процессов, происходящих при умирании и вос- становлении организма.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hanging="707" w:left="2550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критических </w:t>
      </w:r>
      <w:r>
        <w:rPr>
          <w:spacing w:val="-2"/>
          <w:sz w:val="24"/>
        </w:rPr>
        <w:t>состояний,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Обучить комплексу реанимационных мероприятий при острых нарушениях дыхания и кровообращения, при клинической смерти; применению современных методов реанимации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 состояниях различной этиологии в том числе и с новой коронавирусной инфекцией COVID-19.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юридическим, этико-деонтологическим основам в области интенсивной терапии и реанимации.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2" w:before="0" w:after="0"/>
        <w:ind w:hanging="708" w:left="2551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rPr/>
      </w:pPr>
      <w:r>
        <w:rPr/>
        <w:t>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0"/>
        </w:rPr>
        <w:t xml:space="preserve"> </w:t>
      </w:r>
      <w:r>
        <w:rPr/>
        <w:t>направлено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обучаю- щихся следующих универсальных (УК) и общепрофессиональных (ОПК) компетенций:</w:t>
      </w:r>
    </w:p>
    <w:p>
      <w:pPr>
        <w:pStyle w:val="BodyText"/>
        <w:spacing w:before="9" w:after="1"/>
        <w:ind w:hanging="0" w:left="0" w:right="0"/>
        <w:rPr>
          <w:sz w:val="10"/>
        </w:rPr>
      </w:pPr>
      <w:r>
        <w:rPr>
          <w:sz w:val="10"/>
        </w:rPr>
      </w: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55"/>
        <w:gridCol w:w="1600"/>
        <w:gridCol w:w="1843"/>
        <w:gridCol w:w="1786"/>
        <w:gridCol w:w="1651"/>
        <w:gridCol w:w="1123"/>
      </w:tblGrid>
      <w:tr>
        <w:trPr>
          <w:trHeight w:val="340" w:hRule="atLeast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hanging="15" w:left="12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hanging="8" w:left="177" w:right="1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Номер/ индекс компе- тенции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firstLine="33"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97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должны: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476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50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Оценоч- </w:t>
            </w: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>
            <w:pPr>
              <w:pStyle w:val="TableParagraph"/>
              <w:spacing w:lineRule="exact" w:line="217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ства</w:t>
            </w:r>
          </w:p>
        </w:tc>
      </w:tr>
      <w:tr>
        <w:trPr>
          <w:trHeight w:val="229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7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работой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дицинского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ганизовывать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4"/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коллективом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(планирование,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ганизация,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лидерства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руководства;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зако-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нодательные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следовательность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(коллек-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тива)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на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(последствий)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взаи-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модействовать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команды;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обмене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ступления;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рас-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становку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13"/>
              <w:ind w:left="108" w:right="0"/>
              <w:rPr>
                <w:sz w:val="20"/>
              </w:rPr>
            </w:pPr>
            <w:r>
              <w:rPr>
                <w:sz w:val="20"/>
              </w:rPr>
              <w:t>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пла-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мандной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делегирования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членам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манды;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нию;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низации;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кон-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Тестовый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контроль,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туацион-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Демон-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страция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ских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  <w:p>
            <w:pPr>
              <w:pStyle w:val="TableParagraph"/>
              <w:tabs>
                <w:tab w:val="clear" w:pos="720"/>
                <w:tab w:val="left" w:pos="541" w:leader="none"/>
              </w:tabs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кене.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480" w:footer="783" w:bottom="10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22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команды; органи- зовать процесс оказания меди- цинской помощи населению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вза- имодействии с членами коллек- 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работников; осу- ществлять кон- 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под- чиненного меди-</w:t>
            </w:r>
          </w:p>
          <w:p>
            <w:pPr>
              <w:pStyle w:val="TableParagraph"/>
              <w:spacing w:lineRule="exact" w:line="230"/>
              <w:ind w:left="108" w:right="269"/>
              <w:rPr>
                <w:sz w:val="20"/>
              </w:rPr>
            </w:pPr>
            <w:r>
              <w:rPr>
                <w:sz w:val="20"/>
              </w:rPr>
              <w:t>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персо- </w:t>
            </w:r>
            <w:r>
              <w:rPr>
                <w:spacing w:val="-2"/>
                <w:sz w:val="20"/>
              </w:rPr>
              <w:t>нала.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7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z w:val="20"/>
              </w:rPr>
              <w:t>участвовать в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неот- ложной меди- цинской по- мощи при со- стояниях, тре- бующих сроч- 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медицин- ского вмеша- </w:t>
            </w:r>
            <w:r>
              <w:rPr>
                <w:spacing w:val="-2"/>
                <w:sz w:val="20"/>
              </w:rPr>
              <w:t>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9" w:leader="none"/>
              </w:tabs>
              <w:spacing w:lineRule="auto" w:line="240" w:before="0" w:after="0"/>
              <w:ind w:hanging="0" w:left="10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 состояний, обострений хронических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явных признаков угрозы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</w:t>
            </w:r>
            <w:r>
              <w:rPr>
                <w:spacing w:val="-2"/>
                <w:sz w:val="20"/>
              </w:rPr>
              <w:t>неотложного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меди- </w:t>
            </w:r>
            <w:r>
              <w:rPr>
                <w:sz w:val="20"/>
              </w:rPr>
              <w:t>цинского вмеша</w:t>
            </w:r>
            <w:r>
              <w:rPr>
                <w:spacing w:val="-2"/>
                <w:sz w:val="20"/>
              </w:rPr>
              <w:t>тельства;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порядок и пра- вила оказания ме- дицинской по- мощи при возник- новении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осложне- ний при проведе- 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радиологиче- 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 (в том числе ком- 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томо- 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pacing w:val="-4"/>
                <w:sz w:val="20"/>
              </w:rPr>
              <w:t xml:space="preserve">нансно-томографи-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кон- трастных лекар- 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препара- </w:t>
            </w:r>
            <w:r>
              <w:rPr>
                <w:spacing w:val="-2"/>
                <w:sz w:val="20"/>
              </w:rPr>
              <w:t>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радиологи-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исследова- ниях (в том числе 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то- мографических)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z w:val="20"/>
              </w:rPr>
              <w:t>нансных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</w:t>
            </w:r>
            <w:r>
              <w:rPr>
                <w:spacing w:val="-2"/>
                <w:sz w:val="20"/>
              </w:rPr>
              <w:t>ваниях;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 внезапного прекращения кро- вообращения и (или) дыхания;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2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требу- ющих оказания медицинской по- мощи в экстрен- 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со- стояния, пред- </w:t>
            </w:r>
            <w:r>
              <w:rPr>
                <w:spacing w:val="-2"/>
                <w:sz w:val="20"/>
              </w:rPr>
              <w:t xml:space="preserve">ставляющие </w:t>
            </w:r>
            <w:r>
              <w:rPr>
                <w:sz w:val="20"/>
              </w:rPr>
              <w:t>угрозу жизни па- 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состояние клини- ческой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 (или) дыхания), требующие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оказа- ния медицинской помощи в экс- тренной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4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при состояниях, </w:t>
            </w:r>
            <w:r>
              <w:rPr>
                <w:spacing w:val="-2"/>
                <w:sz w:val="20"/>
              </w:rPr>
              <w:t xml:space="preserve">представляющих </w:t>
            </w:r>
            <w:r>
              <w:rPr>
                <w:sz w:val="20"/>
              </w:rPr>
              <w:t xml:space="preserve">угрозу жизни па- циентов, в том числе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дыхания), в том числе при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осложнений при проведении ра-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диологических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ока- зания неотлож- ной медицин- ской помощи при острых за- болеваниях, со- </w:t>
            </w:r>
            <w:r>
              <w:rPr>
                <w:spacing w:val="-2"/>
                <w:sz w:val="20"/>
              </w:rPr>
              <w:t xml:space="preserve">стояниях, обострениях </w:t>
            </w:r>
            <w:r>
              <w:rPr>
                <w:sz w:val="20"/>
              </w:rPr>
              <w:t>хронических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за- болеваний без явных призна- ков угрозы жизни, требую- щие срочного </w:t>
            </w:r>
            <w:r>
              <w:rPr>
                <w:spacing w:val="-2"/>
                <w:sz w:val="20"/>
              </w:rPr>
              <w:t>медицинского вмешательства;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пациента, </w:t>
            </w:r>
            <w:r>
              <w:rPr>
                <w:spacing w:val="-2"/>
                <w:sz w:val="20"/>
              </w:rPr>
              <w:t xml:space="preserve">требующего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цинской по- мощи экстрен- ной формах;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распознава- </w:t>
            </w:r>
            <w:r>
              <w:rPr>
                <w:sz w:val="20"/>
              </w:rPr>
              <w:t>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состояний, </w:t>
            </w:r>
            <w:r>
              <w:rPr>
                <w:spacing w:val="-2"/>
                <w:sz w:val="20"/>
              </w:rPr>
              <w:t xml:space="preserve">представляю- </w:t>
            </w:r>
            <w:r>
              <w:rPr>
                <w:sz w:val="20"/>
              </w:rPr>
              <w:t>щих угрозу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пациента, 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(кровообраще- </w:t>
            </w:r>
            <w:r>
              <w:rPr>
                <w:sz w:val="20"/>
              </w:rPr>
              <w:t xml:space="preserve">ния и/или дыха- ния), требую- щих 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в экс- тренной 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ба- 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1" w:leader="none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Тестовый контроль, </w:t>
            </w:r>
            <w:r>
              <w:rPr>
                <w:sz w:val="20"/>
              </w:rPr>
              <w:t>опрос,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ре- шение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r>
              <w:rPr>
                <w:spacing w:val="-2"/>
                <w:sz w:val="20"/>
              </w:rPr>
              <w:t xml:space="preserve">туацион- </w:t>
            </w:r>
            <w:r>
              <w:rPr>
                <w:sz w:val="20"/>
              </w:rPr>
              <w:t>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задач. </w:t>
            </w:r>
            <w:r>
              <w:rPr>
                <w:spacing w:val="-2"/>
                <w:sz w:val="20"/>
              </w:rPr>
              <w:t xml:space="preserve">Демон- страция практиче- 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 кене.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45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ния базовой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2"/>
                <w:sz w:val="20"/>
              </w:rPr>
              <w:t>дечно-легочной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ре- анимации.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сбора </w:t>
            </w:r>
            <w:r>
              <w:rPr>
                <w:spacing w:val="-2"/>
                <w:sz w:val="20"/>
              </w:rPr>
              <w:t>жалоб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за- конных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представи- </w:t>
            </w:r>
            <w:r>
              <w:rPr>
                <w:spacing w:val="-2"/>
                <w:sz w:val="20"/>
              </w:rPr>
              <w:t>телей);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фи- зикального иссле- </w:t>
            </w:r>
            <w:r>
              <w:rPr>
                <w:spacing w:val="-2"/>
                <w:sz w:val="20"/>
              </w:rPr>
              <w:t>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(осмотр, пальпа-</w:t>
            </w:r>
          </w:p>
          <w:p>
            <w:pPr>
              <w:pStyle w:val="TableParagraph"/>
              <w:spacing w:lineRule="exact" w:line="230"/>
              <w:ind w:left="108" w:right="418"/>
              <w:rPr>
                <w:sz w:val="20"/>
              </w:rPr>
            </w:pPr>
            <w:r>
              <w:rPr>
                <w:spacing w:val="-2"/>
                <w:sz w:val="20"/>
              </w:rPr>
              <w:t>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перкуссия, аускультация).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том числе компь- 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томогра- фических) и маг- </w:t>
            </w:r>
            <w:r>
              <w:rPr>
                <w:spacing w:val="-2"/>
                <w:sz w:val="20"/>
              </w:rPr>
              <w:t xml:space="preserve">нитно-резо- нансно-томогра- </w:t>
            </w:r>
            <w:r>
              <w:rPr>
                <w:sz w:val="20"/>
              </w:rPr>
              <w:t xml:space="preserve">фических иссле- </w:t>
            </w:r>
            <w:r>
              <w:rPr>
                <w:spacing w:val="-2"/>
                <w:sz w:val="20"/>
              </w:rPr>
              <w:t>дований;</w:t>
            </w:r>
          </w:p>
          <w:p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- применять ле- 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пре- параты и меди- цинские изделия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ме- дицинской по-</w:t>
            </w:r>
          </w:p>
          <w:p>
            <w:pPr>
              <w:pStyle w:val="TableParagraph"/>
              <w:spacing w:lineRule="atLeast" w:line="230"/>
              <w:ind w:hanging="1" w:left="108" w:right="0"/>
              <w:rPr>
                <w:sz w:val="20"/>
              </w:rPr>
            </w:pPr>
            <w:r>
              <w:rPr>
                <w:sz w:val="20"/>
              </w:rPr>
              <w:t>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экстрен- ной форме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реани- </w:t>
            </w:r>
            <w:r>
              <w:rPr>
                <w:spacing w:val="-2"/>
                <w:sz w:val="20"/>
              </w:rPr>
              <w:t>мации.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9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62" w:leader="none"/>
        </w:tabs>
        <w:spacing w:lineRule="auto" w:line="240" w:before="0" w:after="0"/>
        <w:ind w:hanging="360" w:left="2062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</w:t>
      </w:r>
    </w:p>
    <w:p>
      <w:pPr>
        <w:pStyle w:val="BodyText"/>
        <w:spacing w:before="8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9355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1"/>
        <w:gridCol w:w="1236"/>
        <w:gridCol w:w="1174"/>
        <w:gridCol w:w="1137"/>
        <w:gridCol w:w="1077"/>
        <w:gridCol w:w="905"/>
        <w:gridCol w:w="994"/>
      </w:tblGrid>
      <w:tr>
        <w:trPr>
          <w:trHeight w:val="505" w:hRule="atLeast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hanging="180" w:left="30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Трудоем- кость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Семестры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Лекционное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Семинарское/практическое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(СПЗ)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3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зач.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121" w:leader="none"/>
        </w:tabs>
        <w:spacing w:lineRule="auto" w:line="240" w:before="1" w:after="3"/>
        <w:ind w:hanging="419" w:left="2121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79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hanging="2" w:left="196" w:right="187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№№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hanging="209" w:left="2807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тем, краткое содержание темы</w:t>
            </w:r>
          </w:p>
        </w:tc>
      </w:tr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</w:t>
            </w:r>
          </w:p>
        </w:tc>
      </w:tr>
      <w:tr>
        <w:trPr>
          <w:trHeight w:val="303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Терминальные состояния. Клиническая и биологическая смерть, патофи- зиологические основы, признаки и диагностика клинической смерти. Пра- вовые аспекты проведения СЛР. Базовые реанимационные мероприятия.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дефибриллятора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проведения первичной сердечно-лёгочной реанимации. 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проходимости дыхательных путей, адекватности проводимого искусственного дыхания и кровообращения, продолжительность, прекращение СЛР.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сердечно-лёгочной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реанимации.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осложнения.</w:t>
            </w:r>
          </w:p>
        </w:tc>
      </w:tr>
      <w:tr>
        <w:trPr>
          <w:trHeight w:val="82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реанимации. Современное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реанимацион-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"/>
                <w:sz w:val="24"/>
              </w:rPr>
              <w:t>легочной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церебральной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реанимации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фибрилляция. 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2"/>
                <w:sz w:val="24"/>
              </w:rPr>
              <w:t xml:space="preserve"> состояниях</w:t>
            </w:r>
          </w:p>
        </w:tc>
      </w:tr>
      <w:tr>
        <w:trPr>
          <w:trHeight w:val="441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и механизма реализации норм закона. Неотложные состояния и основные 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 Тактика медицинского работника при неотложных состояниях 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коронарном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коронарного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Диагностика ОКС. Оценка тяжести состояния. Клиника типичного ОКС. Атипичные проявления ОКС. Дифференциальная диагностика. ЭКГ-проявления при ОКС. Неотложная помощь при ОКС без подъема ST. Неотложная помощь при ОКС с подъемом ST, показания к проведению тромболитической терапии.</w:t>
            </w:r>
          </w:p>
          <w:p>
            <w:pPr>
              <w:pStyle w:val="TableParagraph"/>
              <w:spacing w:lineRule="atLeast" w:line="27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осложнений острого инфаркта миокарда. Клиническая картина кар- диогенного шока и острой сердечной недостаточности. Механизмы, лежа- щие в основе развития шока у пациентов с острым инфарктом миокарда. 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транспортабельности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кардиогенным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 сердечной недостаточностью.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анафилактическом шоке. Виды ост- 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анафилактического шока,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Лайелла.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</w:t>
            </w:r>
            <w:r>
              <w:rPr>
                <w:sz w:val="24"/>
              </w:rPr>
              <w:t>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острыми аллергическими реакциями.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кровотечении. Причины острых кровотечений из органов желудочно-кишечного тракта. Клиническая картина в зависимости от локализации источника кровотечения.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  <w:r>
              <w:rPr>
                <w:sz w:val="24"/>
              </w:rPr>
              <w:t>перстной кишки. Клиника, диагностические критерии, тактика, объем экс- тренной медицинской помощи на догоспитальном этапе.</w:t>
            </w:r>
          </w:p>
        </w:tc>
      </w:tr>
      <w:tr>
        <w:trPr>
          <w:trHeight w:val="1654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бронхо-обструктивном синдроме на фоне бронхиальной астмы. ОДН. Классификация, патогенез, клиника. Ре- анимация и интенсивная терапия при астматическом статусе, бронхо-об- структивном синдроме. Особенности у детей. Методы оксигенотерапии, Поддержание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ИВЛ</w:t>
            </w:r>
          </w:p>
        </w:tc>
      </w:tr>
      <w:tr>
        <w:trPr>
          <w:trHeight w:val="35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тромбоэмболии лёгочной артерии. ТЭЛА: Определение. Этиология. Патологические механизмы, лежащие в основе развития синдромов, характерных для клинической картины тром- боэмболии легочной артерии (острая дыхательная недостаточность, острая правожелудочковая недостаточность). Клиническая картина, диагностика на догоспитальном этапе. Лечение на догоспитальном этапе. Критерии транспортабельности. Определение острой сердечной недостаточности.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правожелудочковому типу.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этапе. Особенности лечения острой сердечной недостаточности, развившейся на 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тромбоэмболии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55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пневмотораксе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(обструк-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шок)</w:t>
            </w:r>
          </w:p>
        </w:tc>
      </w:tr>
      <w:tr>
        <w:trPr>
          <w:trHeight w:val="220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гипо- и гипергликемии. Сахарный диабет: патогенез, классификация. Клиническая картина инсулинозависи- 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инсулинонезависимой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диабета.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у пациентов сахарным диабетом. Факторы, провоцирующие развитие диабетической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диабетической прекомы и комы. Диагностические критерии гипогликемической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</w:t>
            </w:r>
            <w:r>
              <w:rPr>
                <w:spacing w:val="-2"/>
                <w:sz w:val="24"/>
              </w:rPr>
              <w:t>питализации.</w:t>
            </w:r>
          </w:p>
        </w:tc>
      </w:tr>
      <w:tr>
        <w:trPr>
          <w:trHeight w:val="137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крово- 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оболочеч- ные кровоизлияния, геморрагические инсульты и ишемические инсульты. Этиология,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догоспиталь-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 Экстренная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</w:tbl>
    <w:p>
      <w:pPr>
        <w:pStyle w:val="BodyText"/>
        <w:spacing w:before="9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0" w:after="3"/>
        <w:ind w:hanging="708" w:left="2551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400" w:hRule="atLeast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ind w:left="52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firstLine="119" w:left="209"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компе- </w:t>
            </w:r>
            <w:r>
              <w:rPr>
                <w:b/>
                <w:spacing w:val="-4"/>
                <w:sz w:val="20"/>
              </w:rPr>
              <w:t>тен-</w:t>
            </w:r>
          </w:p>
          <w:p>
            <w:pPr>
              <w:pStyle w:val="TableParagraph"/>
              <w:spacing w:lineRule="exact" w:line="211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ции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реаниматоло- гии и 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Ситуацион- </w:t>
            </w:r>
            <w:r>
              <w:rPr>
                <w:sz w:val="20"/>
              </w:rPr>
              <w:t>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задачи,</w:t>
            </w:r>
          </w:p>
          <w:p>
            <w:pPr>
              <w:pStyle w:val="TableParagraph"/>
              <w:spacing w:lineRule="exact" w:line="215"/>
              <w:ind w:left="1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реанимации. Виды терминаль-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состояний.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Расширенный комплекс сер- дечно-легочной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не- отложных состояниях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lineRule="exact" w:line="223"/>
              <w:ind w:hanging="5"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Ситуацион-</w:t>
            </w:r>
          </w:p>
          <w:p>
            <w:pPr>
              <w:pStyle w:val="TableParagraph"/>
              <w:spacing w:lineRule="atLeast" w:line="230"/>
              <w:ind w:hanging="250" w:left="391" w:right="119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мощи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анафилактическом </w:t>
            </w:r>
            <w:r>
              <w:rPr>
                <w:spacing w:val="-4"/>
                <w:sz w:val="24"/>
              </w:rPr>
              <w:t>шоке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 при бронхо-обструктив- 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бронхи-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тромбоэмболии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лё-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гочной </w:t>
            </w:r>
            <w:r>
              <w:rPr>
                <w:spacing w:val="-2"/>
                <w:sz w:val="24"/>
              </w:rPr>
              <w:t>артерии.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пневмо- </w:t>
            </w:r>
            <w:r>
              <w:rPr>
                <w:spacing w:val="-2"/>
                <w:sz w:val="24"/>
              </w:rPr>
              <w:t>тораксе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гиперглике-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4"/>
                <w:sz w:val="24"/>
              </w:rPr>
              <w:t>мии.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-2"/>
                <w:sz w:val="24"/>
              </w:rPr>
              <w:t xml:space="preserve"> нарушении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8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  <w:r>
              <w:rPr>
                <w:b/>
                <w:spacing w:val="-2"/>
                <w:sz w:val="24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54" w:after="0"/>
              <w:ind w:left="39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0" w:after="0"/>
        <w:ind w:hanging="0" w:left="0" w:right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35" w:right="0"/>
        <w:jc w:val="left"/>
        <w:rPr>
          <w:b/>
          <w:sz w:val="24"/>
        </w:rPr>
      </w:pPr>
      <w:r>
        <w:rPr>
          <w:b/>
          <w:spacing w:val="-4"/>
          <w:sz w:val="24"/>
        </w:rPr>
        <w:t>щихся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7" w:leader="none"/>
        </w:tabs>
        <w:spacing w:lineRule="auto" w:line="240" w:before="90" w:after="0"/>
        <w:ind w:hanging="707" w:left="707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Учебно-методическое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самостоятельной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работы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обучаю-</w:t>
      </w:r>
    </w:p>
    <w:p>
      <w:pPr>
        <w:pStyle w:val="BodyText"/>
        <w:spacing w:before="271" w:after="0"/>
        <w:ind w:hanging="0" w:left="0" w:right="0"/>
        <w:rPr/>
      </w:pPr>
      <w:r>
        <w:rPr/>
        <w:t>Самостоятельная</w:t>
      </w:r>
      <w:r>
        <w:rPr>
          <w:spacing w:val="11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включает:</w:t>
      </w:r>
      <w:r>
        <w:rPr>
          <w:spacing w:val="13"/>
        </w:rPr>
        <w:t xml:space="preserve"> </w:t>
      </w:r>
      <w:r>
        <w:rPr/>
        <w:t>работу</w:t>
      </w:r>
      <w:r>
        <w:rPr>
          <w:spacing w:val="9"/>
        </w:rPr>
        <w:t xml:space="preserve"> </w:t>
      </w:r>
      <w:r>
        <w:rPr/>
        <w:t>с</w:t>
      </w:r>
      <w:r>
        <w:rPr>
          <w:spacing w:val="14"/>
        </w:rPr>
        <w:t xml:space="preserve"> </w:t>
      </w:r>
      <w:r>
        <w:rPr/>
        <w:t>текстами,</w:t>
      </w:r>
      <w:r>
        <w:rPr>
          <w:spacing w:val="14"/>
        </w:rPr>
        <w:t xml:space="preserve"> </w:t>
      </w:r>
      <w:r>
        <w:rPr/>
        <w:t>основной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>
          <w:spacing w:val="-2"/>
        </w:rPr>
        <w:t>дополнительной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cols w:num="2" w:equalWidth="false" w:sep="false">
            <w:col w:w="1831" w:space="10"/>
            <w:col w:w="893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135" w:right="283"/>
        <w:jc w:val="both"/>
        <w:rPr/>
      </w:pPr>
      <w:r>
        <w:rPr/>
        <w:t>литературой,</w:t>
      </w:r>
      <w:r>
        <w:rPr>
          <w:spacing w:val="-1"/>
        </w:rPr>
        <w:t xml:space="preserve"> </w:t>
      </w:r>
      <w:r>
        <w:rPr/>
        <w:t>учебно-методическими</w:t>
      </w:r>
      <w:r>
        <w:rPr>
          <w:spacing w:val="-2"/>
        </w:rPr>
        <w:t xml:space="preserve"> </w:t>
      </w:r>
      <w:r>
        <w:rPr/>
        <w:t>пособиями,</w:t>
      </w:r>
      <w:r>
        <w:rPr>
          <w:spacing w:val="-3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материалами,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 материалами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Интернет,</w:t>
      </w:r>
      <w:r>
        <w:rPr>
          <w:spacing w:val="-10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проработка</w:t>
      </w:r>
      <w:r>
        <w:rPr>
          <w:spacing w:val="-10"/>
        </w:rPr>
        <w:t xml:space="preserve"> </w:t>
      </w:r>
      <w:r>
        <w:rPr/>
        <w:t>конспектов</w:t>
      </w:r>
      <w:r>
        <w:rPr>
          <w:spacing w:val="-10"/>
        </w:rPr>
        <w:t xml:space="preserve"> </w:t>
      </w:r>
      <w:r>
        <w:rPr/>
        <w:t>лекций,</w:t>
      </w:r>
      <w:r>
        <w:rPr>
          <w:spacing w:val="-10"/>
        </w:rPr>
        <w:t xml:space="preserve"> </w:t>
      </w:r>
      <w:r>
        <w:rPr/>
        <w:t>написание</w:t>
      </w:r>
      <w:r>
        <w:rPr>
          <w:spacing w:val="-11"/>
        </w:rPr>
        <w:t xml:space="preserve"> </w:t>
      </w:r>
      <w:r>
        <w:rPr/>
        <w:t>докладов, рефератов, участие в работе семинаров, студенческих научных конференциях.</w:t>
      </w:r>
    </w:p>
    <w:p>
      <w:pPr>
        <w:pStyle w:val="BodyText"/>
        <w:spacing w:before="0" w:after="8"/>
        <w:ind w:hanging="0" w:left="1701" w:right="0"/>
        <w:jc w:val="both"/>
        <w:rPr/>
      </w:pP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 xml:space="preserve">самостоятельной </w:t>
      </w:r>
      <w:r>
        <w:rPr>
          <w:spacing w:val="-2"/>
        </w:rPr>
        <w:t>работы</w:t>
      </w: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7364"/>
      </w:tblGrid>
      <w:tr>
        <w:trPr>
          <w:trHeight w:val="2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36" w:right="0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 xml:space="preserve"> работы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</w:p>
        </w:tc>
      </w:tr>
      <w:tr>
        <w:trPr>
          <w:trHeight w:val="303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щита реферата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рефератов: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exact" w:line="274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анестезиологии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firstLine="43"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искусственной вентиляции легких.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дефибрилляция.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hanging="424" w:left="572" w:right="0"/>
              <w:jc w:val="left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tLeast" w:line="270" w:before="0" w:after="0"/>
              <w:ind w:firstLine="43"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инфекцией COVID-19.</w:t>
            </w:r>
          </w:p>
        </w:tc>
      </w:tr>
    </w:tbl>
    <w:p>
      <w:pPr>
        <w:pStyle w:val="BodyText"/>
        <w:rPr/>
      </w:pPr>
      <w:r>
        <w:rPr/>
        <w:t>Контроль</w:t>
      </w:r>
      <w:r>
        <w:rPr>
          <w:spacing w:val="-7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осуществляется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семинарских</w:t>
      </w:r>
      <w:r>
        <w:rPr>
          <w:spacing w:val="-5"/>
        </w:rPr>
        <w:t xml:space="preserve"> </w:t>
      </w:r>
      <w:r>
        <w:rPr/>
        <w:t>(практических занятиях) занятиях.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3" w:after="0"/>
        <w:ind w:firstLine="708" w:left="1135" w:right="4963"/>
        <w:jc w:val="both"/>
        <w:rPr/>
      </w:pPr>
      <w:r>
        <w:rPr/>
        <w:t>Примеры</w:t>
      </w:r>
      <w:r>
        <w:rPr>
          <w:spacing w:val="-15"/>
        </w:rPr>
        <w:t xml:space="preserve"> </w:t>
      </w:r>
      <w:r>
        <w:rPr/>
        <w:t>оценочных</w:t>
      </w:r>
      <w:r>
        <w:rPr>
          <w:spacing w:val="-15"/>
        </w:rPr>
        <w:t xml:space="preserve"> </w:t>
      </w:r>
      <w:r>
        <w:rPr/>
        <w:t>средств. Примеры вопросов для устного контроля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обследовании (перкуссии, пальпации). Методы восстановления проходимости дыхательных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(коллапс, шок, сердечная и сосудистая недостаточность). Диагностика шоковых состояний.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пациента, оксигенотерапия, инфузионная терапия)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Внезапная</w:t>
      </w:r>
      <w:r>
        <w:rPr>
          <w:spacing w:val="38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признаки. Этапы умирания организма – характеристика и продолжительность каждого этапа.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сердечно-лёгочной реанимации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ИВЛ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4"/>
          <w:sz w:val="24"/>
        </w:rPr>
        <w:t>СЛР.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ЭКГ-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 </w:t>
      </w:r>
      <w:r>
        <w:rPr>
          <w:spacing w:val="-2"/>
          <w:sz w:val="24"/>
        </w:rPr>
        <w:t>кровообращения.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АНД.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реанимации.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коронарный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 лабораторная диагностика. Основные направления терапии.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Принципы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ОКС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осложнениях (кар- диогенный шок, отек легких).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патогенез классификация </w:t>
      </w:r>
      <w:r>
        <w:rPr>
          <w:spacing w:val="-2"/>
          <w:sz w:val="24"/>
        </w:rPr>
        <w:t>ОНМК.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 проявления.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/>
        <w:t>клинические</w:t>
      </w:r>
      <w:r>
        <w:rPr>
          <w:spacing w:val="-4"/>
        </w:rPr>
        <w:t xml:space="preserve"> </w:t>
      </w:r>
      <w:r>
        <w:rPr/>
        <w:t>проявления.</w:t>
      </w:r>
      <w:r>
        <w:rPr>
          <w:spacing w:val="-2"/>
        </w:rPr>
        <w:t xml:space="preserve"> Диагностика.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антигипертензивной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ОНМК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догоспитальном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2"/>
          <w:sz w:val="24"/>
        </w:rPr>
        <w:t xml:space="preserve"> профили.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Анафилактическая и анафилактоидная реакция – основные различия, причины, клинические проявления. Варианты анафилактического шока в зависимости от клиниче- ских проявлений.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Виды гиповолемического шока. Основные показатели степени тяжести гипово- лемического шока.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Дыхательная недостаточность – основные направления терапии. Кислородоте- рапия – показания, средства доставки.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Признаки начинающегося обострения бронхиальной астмы. Степени тяжести 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жизнеугрожающем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обострении бронхиальной астмы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Неотложная помощь при инородном теле верхних дыхательных путей, асфик- 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восстановле- ния проходимости дыхательных 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35" w:before="3" w:after="0"/>
        <w:ind w:firstLine="708" w:left="1135" w:right="283"/>
        <w:jc w:val="both"/>
        <w:rPr>
          <w:sz w:val="24"/>
        </w:rPr>
      </w:pPr>
      <w:r>
        <w:rPr>
          <w:sz w:val="24"/>
        </w:rPr>
        <w:t>Этиология,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-15"/>
          <w:sz w:val="24"/>
        </w:rPr>
        <w:t xml:space="preserve"> </w:t>
      </w:r>
      <w:r>
        <w:rPr>
          <w:sz w:val="24"/>
        </w:rPr>
        <w:t>ле- гочной артерии.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1" w:after="0"/>
        <w:ind w:firstLine="708" w:left="1135" w:right="285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пнев- </w:t>
      </w:r>
      <w:r>
        <w:rPr>
          <w:spacing w:val="-2"/>
          <w:sz w:val="24"/>
        </w:rPr>
        <w:t>моторакса.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диабета.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Дифференциаль- ная диагностика гипогликемической и гипергликемической комы</w:t>
      </w:r>
    </w:p>
    <w:p>
      <w:pPr>
        <w:pStyle w:val="Heading1"/>
        <w:spacing w:lineRule="exact" w:line="274" w:before="4" w:after="0"/>
        <w:ind w:left="1701" w:right="0"/>
        <w:rPr/>
      </w:pPr>
      <w:r>
        <w:rPr/>
        <w:t>Примеры</w:t>
      </w:r>
      <w:r>
        <w:rPr>
          <w:spacing w:val="-7"/>
        </w:rPr>
        <w:t xml:space="preserve"> </w:t>
      </w:r>
      <w:r>
        <w:rPr/>
        <w:t>тестовых</w:t>
      </w:r>
      <w:r>
        <w:rPr>
          <w:spacing w:val="-2"/>
        </w:rPr>
        <w:t xml:space="preserve"> </w:t>
      </w:r>
      <w:r>
        <w:rPr/>
        <w:t>контрольных</w:t>
      </w:r>
      <w:r>
        <w:rPr>
          <w:spacing w:val="-2"/>
        </w:rPr>
        <w:t xml:space="preserve"> заданий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</w:tabs>
        <w:spacing w:lineRule="exact" w:line="274" w:before="0" w:after="9"/>
        <w:ind w:hanging="206" w:left="170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tbl>
      <w:tblPr>
        <w:tblW w:w="934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8"/>
        <w:gridCol w:w="6940"/>
        <w:gridCol w:w="1410"/>
      </w:tblGrid>
      <w:tr>
        <w:trPr>
          <w:trHeight w:val="921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выбора ответа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9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 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>
            <w:pPr>
              <w:pStyle w:val="TableParagraph"/>
              <w:spacing w:lineRule="exact" w:line="21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(+)</w:t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понюхать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нашатырный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спирт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(ИВЛ)то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одновременное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  <w:tab w:val="left" w:pos="1855" w:leader="none"/>
        </w:tabs>
        <w:spacing w:lineRule="auto" w:line="240" w:before="0" w:after="0"/>
        <w:ind w:hanging="360" w:left="1855" w:right="283"/>
        <w:jc w:val="left"/>
        <w:rPr>
          <w:sz w:val="24"/>
        </w:rPr>
      </w:pPr>
      <w:r>
        <w:rPr>
          <w:sz w:val="24"/>
        </w:rPr>
        <w:t>При проведении непрямого массажа сердца компрессию на грудину взрослого чело- века производят</w:t>
      </w:r>
    </w:p>
    <w:tbl>
      <w:tblPr>
        <w:tblW w:w="9495" w:type="dxa"/>
        <w:jc w:val="left"/>
        <w:tblInd w:w="10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7085"/>
        <w:gridCol w:w="1419"/>
      </w:tblGrid>
      <w:tr>
        <w:trPr>
          <w:trHeight w:val="91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6" w:left="148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Поле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atLeast" w:line="230"/>
              <w:ind w:left="13" w:right="0"/>
              <w:jc w:val="center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4"/>
                <w:sz w:val="20"/>
              </w:rPr>
              <w:t>вета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</w:t>
            </w:r>
          </w:p>
          <w:p>
            <w:pPr>
              <w:pStyle w:val="TableParagraph"/>
              <w:spacing w:lineRule="atLeast" w:line="230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от- вета (+)</w:t>
            </w:r>
          </w:p>
        </w:tc>
      </w:tr>
      <w:tr>
        <w:trPr>
          <w:trHeight w:val="2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проксимальной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8" w:right="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4" w:after="0"/>
        <w:ind w:hanging="0" w:left="1843" w:right="842"/>
        <w:jc w:val="both"/>
        <w:rPr/>
      </w:pPr>
      <w:r>
        <w:rPr/>
        <w:t>Учебно-методическое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информационное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9"/>
        </w:rPr>
        <w:t xml:space="preserve"> </w:t>
      </w:r>
      <w:r>
        <w:rPr/>
        <w:t>дисциплины. а) основная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Вёрткин А.Л., Свешников К.А. Руководство по скорой медицинской помощи / Врач высшей категории. – М.: ЭКСМО, 2022. –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Скорая медицинская помощь. Национальное руководство / под ред.С.Ф. Баг- ненко, М.Ш. Хубутия, А.Г. Мирошничеко, И.П. Миннуллина. - М.: ГЭОТАР-Медиа, 2021. – 888 с.</w:t>
      </w:r>
    </w:p>
    <w:p>
      <w:pPr>
        <w:pStyle w:val="Heading1"/>
        <w:spacing w:lineRule="exact" w:line="274"/>
        <w:jc w:val="both"/>
        <w:rPr/>
      </w:pPr>
      <w:r>
        <w:rPr/>
        <w:t>б)</w:t>
      </w:r>
      <w:r>
        <w:rPr>
          <w:spacing w:val="-3"/>
        </w:rPr>
        <w:t xml:space="preserve"> </w:t>
      </w:r>
      <w:r>
        <w:rPr/>
        <w:t>дополнительная</w:t>
      </w:r>
      <w:r>
        <w:rPr>
          <w:spacing w:val="-2"/>
        </w:rPr>
        <w:t xml:space="preserve"> литература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пациентам.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сердечно-легоч- ной реанимации. Модуль / Р.В. Атрощенко, Е.Н. Ходорова. - М.: ГЭОТАР-Медиа, 2016. - Режим доступа: </w:t>
      </w:r>
      <w:hyperlink r:id="rId3">
        <w:r>
          <w:rPr>
            <w:sz w:val="24"/>
          </w:rPr>
          <w:t>http://www.studmedlib.ru/book/07-MOD-1887.html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exact" w:line="274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Неотложные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0"/>
          <w:sz w:val="24"/>
        </w:rPr>
        <w:t xml:space="preserve"> </w:t>
      </w:r>
      <w:r>
        <w:rPr>
          <w:sz w:val="24"/>
        </w:rPr>
        <w:t>Е.И.</w:t>
      </w:r>
      <w:r>
        <w:rPr>
          <w:spacing w:val="20"/>
          <w:sz w:val="24"/>
        </w:rPr>
        <w:t xml:space="preserve"> </w:t>
      </w:r>
      <w:r>
        <w:rPr>
          <w:sz w:val="24"/>
        </w:rPr>
        <w:t>Чазов.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BodyText"/>
        <w:ind w:hanging="0" w:left="1135" w:right="0"/>
        <w:jc w:val="both"/>
        <w:rPr/>
      </w:pPr>
      <w:r>
        <w:rPr/>
        <w:t>М.:</w:t>
      </w:r>
      <w:r>
        <w:rPr>
          <w:spacing w:val="-3"/>
        </w:rPr>
        <w:t xml:space="preserve"> </w:t>
      </w:r>
      <w:r>
        <w:rPr/>
        <w:t>Медицина;</w:t>
      </w:r>
      <w:r>
        <w:rPr>
          <w:spacing w:val="-1"/>
        </w:rPr>
        <w:t xml:space="preserve"> </w:t>
      </w:r>
      <w:r>
        <w:rPr/>
        <w:t>Издание</w:t>
      </w:r>
      <w:r>
        <w:rPr>
          <w:spacing w:val="-2"/>
        </w:rPr>
        <w:t xml:space="preserve"> </w:t>
      </w:r>
      <w:r>
        <w:rPr/>
        <w:t>2-е,</w:t>
      </w:r>
      <w:r>
        <w:rPr>
          <w:spacing w:val="-1"/>
        </w:rPr>
        <w:t xml:space="preserve"> </w:t>
      </w:r>
      <w:r>
        <w:rPr/>
        <w:t>стер.,</w:t>
      </w:r>
      <w:r>
        <w:rPr>
          <w:spacing w:val="-1"/>
        </w:rPr>
        <w:t xml:space="preserve"> </w:t>
      </w:r>
      <w:r>
        <w:rPr/>
        <w:t>1990. -</w:t>
      </w:r>
      <w:r>
        <w:rPr>
          <w:spacing w:val="-1"/>
        </w:rPr>
        <w:t xml:space="preserve"> </w:t>
      </w:r>
      <w:r>
        <w:rPr/>
        <w:t>640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2" w:after="0"/>
        <w:ind w:firstLine="708" w:left="1135" w:right="281"/>
        <w:jc w:val="left"/>
        <w:rPr>
          <w:sz w:val="24"/>
        </w:rPr>
      </w:pPr>
      <w:r>
        <w:rPr>
          <w:sz w:val="24"/>
        </w:rPr>
        <w:t>Рамраха П.С., Мур К.П., Сам А.Х. Неотложная медицина. Оксфордский спра- вочник / пер. с англ. под ред. Миннуллина И.П. – М.: ГЭОТАР-Медиа, 2023. – 1168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pacing w:val="-2"/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экстренной медицинской помощи 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Ю.Д.</w:t>
      </w:r>
    </w:p>
    <w:p>
      <w:pPr>
        <w:pStyle w:val="Normal"/>
        <w:spacing w:lineRule="auto" w:line="240" w:before="0" w:after="0"/>
        <w:ind w:hanging="708" w:left="1843" w:right="2519"/>
        <w:jc w:val="left"/>
        <w:rPr>
          <w:sz w:val="24"/>
        </w:rPr>
      </w:pPr>
      <w:r>
        <w:rPr>
          <w:sz w:val="24"/>
        </w:rPr>
        <w:t>Сергеев,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3"/>
          <w:sz w:val="24"/>
        </w:rPr>
        <w:t xml:space="preserve"> </w:t>
      </w:r>
      <w:r>
        <w:rPr>
          <w:sz w:val="24"/>
        </w:rPr>
        <w:t>Бисюк.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КМК,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b/>
          <w:sz w:val="24"/>
        </w:rPr>
        <w:t xml:space="preserve">в) программное и коммуникационное обеспечение </w:t>
      </w:r>
      <w:r>
        <w:rPr>
          <w:sz w:val="24"/>
        </w:rPr>
        <w:t>Лицензионное программное 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</w:p>
    <w:p>
      <w:pPr>
        <w:pStyle w:val="BodyText"/>
        <w:spacing w:lineRule="exact" w:line="274"/>
        <w:ind w:hanging="0" w:left="1843" w:right="0"/>
        <w:rPr/>
      </w:pPr>
      <w:r>
        <w:rPr/>
        <w:t>Отечественное</w:t>
      </w:r>
      <w:r>
        <w:rPr>
          <w:spacing w:val="-4"/>
        </w:rPr>
        <w:t xml:space="preserve"> </w:t>
      </w:r>
      <w:r>
        <w:rPr/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Антивирусный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Kaspersky</w:t>
      </w:r>
      <w:r>
        <w:rPr>
          <w:spacing w:val="-8"/>
          <w:sz w:val="24"/>
        </w:rPr>
        <w:t xml:space="preserve"> </w:t>
      </w:r>
      <w:r>
        <w:rPr>
          <w:sz w:val="24"/>
        </w:rPr>
        <w:t>Standard (Комплексная</w:t>
      </w:r>
      <w:r>
        <w:rPr>
          <w:spacing w:val="-2"/>
          <w:sz w:val="24"/>
        </w:rPr>
        <w:t xml:space="preserve"> защита)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6"/>
        <w:jc w:val="left"/>
        <w:rPr>
          <w:sz w:val="24"/>
        </w:rPr>
      </w:pPr>
      <w:r>
        <w:rPr>
          <w:sz w:val="24"/>
        </w:rPr>
        <w:t xml:space="preserve">Единая информационная система управления учебным процессом «1С.Уни- </w:t>
      </w:r>
      <w:r>
        <w:rPr>
          <w:spacing w:val="-2"/>
          <w:sz w:val="24"/>
        </w:rPr>
        <w:t>верситет»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 «1С: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Документооборот»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«1С.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Медицина»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«Планы»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ММИС)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«Moodle».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GNU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GPL</w:t>
      </w:r>
    </w:p>
    <w:p>
      <w:pPr>
        <w:pStyle w:val="Heading1"/>
        <w:spacing w:lineRule="exact" w:line="275" w:before="1" w:after="0"/>
        <w:rPr/>
      </w:pPr>
      <w:r>
        <w:rPr/>
        <w:t>г)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данных,</w:t>
      </w:r>
      <w:r>
        <w:rPr>
          <w:spacing w:val="-5"/>
        </w:rPr>
        <w:t xml:space="preserve"> </w:t>
      </w:r>
      <w:r>
        <w:rPr/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системы: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1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окно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ресурсам»</w:t>
      </w:r>
    </w:p>
    <w:p>
      <w:pPr>
        <w:pStyle w:val="BodyText"/>
        <w:spacing w:lineRule="exact" w:line="274"/>
        <w:ind w:hanging="0" w:left="1135" w:right="0"/>
        <w:rPr/>
      </w:pPr>
      <w:hyperlink r:id="rId4">
        <w:r>
          <w:rPr>
            <w:spacing w:val="-2"/>
          </w:rPr>
          <w:t>http://window.edu.ru.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</w:t>
      </w:r>
      <w:hyperlink r:id="rId5">
        <w:r>
          <w:rPr>
            <w:spacing w:val="-2"/>
            <w:sz w:val="24"/>
          </w:rPr>
          <w:t>www.elibrary.ru.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46" w:leader="none"/>
          <w:tab w:val="left" w:pos="5342" w:leader="none"/>
          <w:tab w:val="left" w:pos="6849" w:leader="none"/>
          <w:tab w:val="left" w:pos="8464" w:leader="none"/>
          <w:tab w:val="left" w:pos="8925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диссертаций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авторефератов:</w:t>
      </w:r>
    </w:p>
    <w:p>
      <w:pPr>
        <w:pStyle w:val="BodyText"/>
        <w:spacing w:lineRule="exact" w:line="274"/>
        <w:ind w:hanging="0" w:left="1135" w:right="0"/>
        <w:rPr/>
      </w:pPr>
      <w:hyperlink r:id="rId6">
        <w:r>
          <w:rPr>
            <w:spacing w:val="-2"/>
          </w:rPr>
          <w:t>www.dissercat.com.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20" w:leader="none"/>
          <w:tab w:val="left" w:pos="4452" w:leader="none"/>
          <w:tab w:val="left" w:pos="5112" w:leader="none"/>
          <w:tab w:val="left" w:pos="6232" w:leader="none"/>
          <w:tab w:val="left" w:pos="7699" w:leader="none"/>
          <w:tab w:val="left" w:pos="8133" w:leader="none"/>
          <w:tab w:val="left" w:pos="9462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4"/>
          <w:sz w:val="24"/>
        </w:rPr>
        <w:t>сеть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ученых,</w:t>
      </w:r>
      <w:r>
        <w:rPr>
          <w:sz w:val="24"/>
        </w:rPr>
        <w:tab/>
      </w:r>
      <w:r>
        <w:rPr>
          <w:spacing w:val="-2"/>
          <w:sz w:val="24"/>
        </w:rPr>
        <w:t>аспирантов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SciPeople:</w:t>
      </w:r>
    </w:p>
    <w:p>
      <w:pPr>
        <w:pStyle w:val="BodyText"/>
        <w:spacing w:lineRule="exact" w:line="274"/>
        <w:ind w:hanging="0" w:left="1135" w:right="0"/>
        <w:rPr/>
      </w:pPr>
      <w:r>
        <w:rPr>
          <w:spacing w:val="-2"/>
        </w:rPr>
        <w:t>https://www</w:t>
      </w:r>
      <w:hyperlink r:id="rId7">
        <w:r>
          <w:rPr>
            <w:spacing w:val="-2"/>
          </w:rPr>
          <w:t>.scipeople.ru.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www.nlr.ru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98" w:leader="none"/>
          <w:tab w:val="left" w:pos="6139" w:leader="none"/>
          <w:tab w:val="left" w:pos="7380" w:leader="none"/>
          <w:tab w:val="left" w:pos="9314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«Медицинская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</w:p>
    <w:p>
      <w:pPr>
        <w:pStyle w:val="BodyText"/>
        <w:spacing w:lineRule="exact" w:line="274"/>
        <w:ind w:hanging="0" w:left="1135" w:right="0"/>
        <w:rPr/>
      </w:pPr>
      <w:r>
        <w:rPr/>
        <w:t>«MEDLIB.RU»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https://www.medlib.ru/library/books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врача»</w:t>
      </w:r>
    </w:p>
    <w:p>
      <w:pPr>
        <w:pStyle w:val="Heading1"/>
        <w:spacing w:before="1" w:after="0"/>
        <w:ind w:firstLine="708" w:left="1135" w:right="0"/>
        <w:rPr/>
      </w:pPr>
      <w:r>
        <w:rPr/>
        <w:t>Ресурсы</w:t>
      </w:r>
      <w:r>
        <w:rPr>
          <w:spacing w:val="80"/>
        </w:rPr>
        <w:t xml:space="preserve"> </w:t>
      </w:r>
      <w:r>
        <w:rPr/>
        <w:t>информационно-телекоммуникационной</w:t>
      </w:r>
      <w:r>
        <w:rPr>
          <w:spacing w:val="80"/>
        </w:rPr>
        <w:t xml:space="preserve"> </w:t>
      </w:r>
      <w:r>
        <w:rPr/>
        <w:t>сети</w:t>
      </w:r>
      <w:r>
        <w:rPr>
          <w:spacing w:val="80"/>
        </w:rPr>
        <w:t xml:space="preserve"> </w:t>
      </w:r>
      <w:r>
        <w:rPr/>
        <w:t>«Интернет»</w:t>
      </w:r>
      <w:r>
        <w:rPr>
          <w:spacing w:val="80"/>
        </w:rPr>
        <w:t xml:space="preserve"> </w:t>
      </w:r>
      <w:r>
        <w:rPr/>
        <w:t xml:space="preserve">дисци- </w:t>
      </w:r>
      <w:r>
        <w:rPr>
          <w:spacing w:val="-2"/>
        </w:rPr>
        <w:t>плины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</w:rPr>
          <w:t>www.rosminzdrav.ru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2"/>
        <w:jc w:val="left"/>
        <w:rPr>
          <w:sz w:val="24"/>
        </w:rPr>
      </w:pPr>
      <w:r>
        <w:rPr>
          <w:sz w:val="24"/>
        </w:rPr>
        <w:t>Московское региональное отделение Российского общества рентгенологов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радиологов https://mrororr.ru/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http://pravo.gov.ru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радиологов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https://russian-</w:t>
        </w:r>
        <w:r>
          <w:rPr>
            <w:spacing w:val="-2"/>
            <w:sz w:val="24"/>
          </w:rPr>
          <w:t>radiology.ru/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4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онкологии:</w:t>
      </w:r>
      <w:r>
        <w:rPr>
          <w:spacing w:val="40"/>
          <w:sz w:val="24"/>
        </w:rPr>
        <w:t xml:space="preserve"> </w:t>
      </w:r>
      <w:hyperlink r:id="rId13">
        <w:r>
          <w:rPr>
            <w:sz w:val="24"/>
          </w:rPr>
          <w:t>https://www.rosoncoweb.ru/,</w:t>
        </w:r>
      </w:hyperlink>
      <w:r>
        <w:rPr>
          <w:sz w:val="24"/>
        </w:rPr>
        <w:t xml:space="preserve"> </w:t>
      </w:r>
      <w:hyperlink r:id="rId14">
        <w:r>
          <w:rPr>
            <w:spacing w:val="-2"/>
            <w:sz w:val="24"/>
          </w:rPr>
          <w:t>http://www.russco.org/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69" w:leader="none"/>
          <w:tab w:val="left" w:pos="6117" w:leader="none"/>
          <w:tab w:val="left" w:pos="8107" w:leader="none"/>
          <w:tab w:val="left" w:pos="9765" w:leader="none"/>
        </w:tabs>
        <w:spacing w:lineRule="exact" w:line="294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Рубрикатор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Минздрава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</w:p>
    <w:p>
      <w:pPr>
        <w:pStyle w:val="BodyText"/>
        <w:spacing w:lineRule="exact" w:line="276"/>
        <w:ind w:hanging="0" w:left="1135" w:right="0"/>
        <w:rPr/>
      </w:pPr>
      <w:r>
        <w:rPr>
          <w:spacing w:val="-2"/>
        </w:rPr>
        <w:t>https://cr.minzdrav.gov.ru</w:t>
      </w:r>
    </w:p>
    <w:p>
      <w:pPr>
        <w:pStyle w:val="Heading1"/>
        <w:spacing w:lineRule="exact" w:line="275" w:before="5" w:after="0"/>
        <w:rPr/>
      </w:pPr>
      <w:r>
        <w:rPr/>
        <w:t>Зарубежные</w:t>
      </w:r>
      <w:r>
        <w:rPr>
          <w:spacing w:val="-6"/>
        </w:rPr>
        <w:t xml:space="preserve"> </w:t>
      </w:r>
      <w:r>
        <w:rPr/>
        <w:t>интернет-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http://www.mymedline.com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http://www.biomednet.com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7">
        <w:r>
          <w:rPr>
            <w:spacing w:val="-2"/>
            <w:sz w:val="24"/>
          </w:rPr>
          <w:t>http://www.bioscience.org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8">
        <w:r>
          <w:rPr>
            <w:spacing w:val="-2"/>
            <w:sz w:val="24"/>
          </w:rPr>
          <w:t>http://www.medicalconferences.com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http://www.meds.com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0">
        <w:r>
          <w:rPr>
            <w:spacing w:val="-2"/>
            <w:sz w:val="24"/>
          </w:rPr>
          <w:t>http://www.chemoemboli.ru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hyperlink r:id="rId21">
        <w:r>
          <w:rPr>
            <w:spacing w:val="-2"/>
            <w:sz w:val="24"/>
          </w:rPr>
          <w:t>http://www.sgo.org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2">
        <w:r>
          <w:rPr>
            <w:spacing w:val="-2"/>
            <w:sz w:val="24"/>
          </w:rPr>
          <w:t>http://www.elsevier.com/inca/publications/store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3">
        <w:r>
          <w:rPr>
            <w:spacing w:val="-2"/>
            <w:sz w:val="24"/>
          </w:rPr>
          <w:t>http://auanet.org</w:t>
        </w:r>
      </w:hyperlink>
    </w:p>
    <w:p>
      <w:pPr>
        <w:sectPr>
          <w:footerReference w:type="default" r:id="rId25"/>
          <w:type w:val="nextPage"/>
          <w:pgSz w:w="11906" w:h="16838"/>
          <w:pgMar w:left="566" w:right="566" w:gutter="0" w:header="0" w:top="480" w:footer="783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4">
        <w:r>
          <w:rPr>
            <w:spacing w:val="-2"/>
            <w:sz w:val="24"/>
          </w:rPr>
          <w:t>http://highwire.stanford.edu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84" w:after="0"/>
        <w:ind w:hanging="708" w:left="2551" w:right="0"/>
        <w:jc w:val="left"/>
        <w:rPr>
          <w:sz w:val="24"/>
        </w:rPr>
      </w:pPr>
      <w:hyperlink r:id="rId26">
        <w:r>
          <w:rPr>
            <w:spacing w:val="-2"/>
            <w:sz w:val="24"/>
          </w:rPr>
          <w:t>http://www.asco.org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7">
        <w:r>
          <w:rPr>
            <w:spacing w:val="-2"/>
            <w:sz w:val="24"/>
          </w:rPr>
          <w:t>http://www.esmo.org</w:t>
        </w:r>
      </w:hyperlink>
    </w:p>
    <w:p>
      <w:pPr>
        <w:pStyle w:val="Heading1"/>
        <w:spacing w:lineRule="exact" w:line="274" w:before="2" w:after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нормативные</w:t>
      </w:r>
      <w:r>
        <w:rPr>
          <w:spacing w:val="-4"/>
        </w:rPr>
        <w:t xml:space="preserve"> </w:t>
      </w:r>
      <w:r>
        <w:rPr/>
        <w:t>правовые</w:t>
      </w:r>
      <w:r>
        <w:rPr>
          <w:spacing w:val="-4"/>
        </w:rPr>
        <w:t xml:space="preserve"> акты: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Федеральный закон от 21.11.2011 №323-Ф3 «Об основах охраны граждан в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Федеральный закон от 29.12.2012 №273-Ф3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Федеральный закон от 09.01.1996 N 3-ФЗ (ред. от 18.03.2023) «О радиацион- ной безопасности населения»;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23.07.2010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№541н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</w:t>
      </w:r>
      <w:r>
        <w:rPr>
          <w:spacing w:val="-2"/>
          <w:sz w:val="24"/>
        </w:rPr>
        <w:t>воохранения»;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Минздравсоцразвития России от 11.01.2011 №1н «Об утверждении Единого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руководителей и 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22.08.2013 №585н «Об утверждении порядка 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 и в фармацевтической деятельности»;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 xml:space="preserve">Приказ Минздрава России от 03.09.2013 №620н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образова- </w:t>
      </w:r>
      <w:r>
        <w:rPr>
          <w:spacing w:val="-2"/>
          <w:sz w:val="24"/>
        </w:rPr>
        <w:t>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Минздрава России от 10.09.2013 №637н «Об утверждении Порядка допуска к педагогической деятельности по образовательным программам высшего меди- цинского образования или высшего фармацевтического образования либо среднего меди- 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 профессиональное образование»;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19.11.2013</w:t>
      </w:r>
      <w:r>
        <w:rPr>
          <w:spacing w:val="-11"/>
          <w:sz w:val="24"/>
        </w:rPr>
        <w:t xml:space="preserve"> </w:t>
      </w:r>
      <w:r>
        <w:rPr>
          <w:sz w:val="24"/>
        </w:rPr>
        <w:t>№1258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 высшего образования - программам ординатуры»;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Минобрнауки России от 09.01.2014 №2 «Об утверждении Порядка применения организациями, осуществляющими образовательную деятельность, электрон- 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25.08.2014 №1048 «Об утверждении феде- 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 31.08.08 Радиология (уровень подготовки кадров высшей 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Минздрава России от 08.10.2015 №707н об утверждении квалифика- 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 по направлению подготовки «здравоохранение и медицинские науки»;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18.03.2016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№227 «Об утверждении Порядка проведения государственной итоговой аттестации по образовательным программам выс- 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30.06.2016 №435н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ор- ганизацией, осуществляющей производство лекарственных средств, организацией, осу- 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3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 судебно-экспертным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 сфере охраны здоровья»;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29.03.2020 №248 «Об организации практиче- ской подготовки обучающихся по образовательным программам медицинского и фарма- цевтического образования в условиях предупреждения распространения новой коронави- русной инфекции на территории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Приказ Минобрнауки России от 26.03.2021 №209 «Об утверждении общих требований к определению нормативных затрат на оказание государственных (муници- пальных)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 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госу- 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«МУК</w:t>
      </w:r>
      <w:r>
        <w:rPr>
          <w:spacing w:val="-11"/>
          <w:sz w:val="24"/>
        </w:rPr>
        <w:t xml:space="preserve"> </w:t>
      </w:r>
      <w:r>
        <w:rPr>
          <w:sz w:val="24"/>
        </w:rPr>
        <w:t>2.6.1.3829-22.</w:t>
      </w:r>
      <w:r>
        <w:rPr>
          <w:spacing w:val="-11"/>
          <w:sz w:val="24"/>
        </w:rPr>
        <w:t xml:space="preserve"> </w:t>
      </w:r>
      <w:r>
        <w:rPr>
          <w:sz w:val="24"/>
        </w:rPr>
        <w:t>2.6.1.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излучение, радиационная безопасность. Проведение радиационного контроля при медицинском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Роспотребнадзором </w:t>
      </w:r>
      <w:r>
        <w:rPr>
          <w:spacing w:val="-2"/>
          <w:sz w:val="24"/>
        </w:rPr>
        <w:t>23.12.2022);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«МУК 2.6.1.3805-22. 2.6.1. Гигиена. Радиационная гигиена. Ионизирующее излучение, радиационная безопасность. Проведение радиационного контроля при исполь- зовании медицинских ускорителей электронов. Методические указания» (утв. Роспотреб- надзором 02.12.2022)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Локальные акты ФГБУ 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/>
      </w:pPr>
      <w:r>
        <w:rPr/>
        <w:t>Материально-техническое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ind w:firstLine="708" w:left="1135" w:right="283"/>
        <w:jc w:val="both"/>
        <w:rPr/>
      </w:pPr>
      <w:r>
        <w:rPr/>
        <w:t>Перечень</w:t>
      </w:r>
      <w:r>
        <w:rPr>
          <w:spacing w:val="-7"/>
        </w:rPr>
        <w:t xml:space="preserve"> </w:t>
      </w:r>
      <w:r>
        <w:rPr/>
        <w:t>материально-технического</w:t>
      </w:r>
      <w:r>
        <w:rPr>
          <w:spacing w:val="-8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8"/>
        </w:rPr>
        <w:t xml:space="preserve"> </w:t>
      </w:r>
      <w:r>
        <w:rPr/>
        <w:t>специально оборудованные помещения для проведения учебных занятий, в том числе: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 деятельностью, 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1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аудитории, оборудованные фантомной и симуляционной техникой, имитирую- щей медицинские манипуляции и вмешательства, в количестве, позволяющем обучаю- щимся осваивать умения и навыки, предусмотренные профессиональной деятельностью, </w:t>
      </w:r>
      <w:r>
        <w:rPr>
          <w:spacing w:val="-2"/>
          <w:sz w:val="24"/>
        </w:rPr>
        <w:t>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exact" w:line="292" w:before="0" w:after="0"/>
        <w:ind w:hanging="284" w:left="2127" w:right="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моделями;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7"/>
        <w:jc w:val="both"/>
        <w:rPr>
          <w:sz w:val="24"/>
        </w:rPr>
      </w:pPr>
      <w:r>
        <w:rPr>
          <w:sz w:val="24"/>
        </w:rPr>
        <w:t>помещения, предусмотренные для оказания медицинской помощи пациентам,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вмешательствами,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специализированным 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стетоскоп,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фонендоскоп,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термометр, медицинские весы, ростомер, противошоковый набор, набор и укладка для 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электрокардиограф,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бактерицидный,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>
      <w:pPr>
        <w:pStyle w:val="BodyText"/>
        <w:ind w:firstLine="708" w:left="1135" w:right="282"/>
        <w:jc w:val="both"/>
        <w:rPr/>
      </w:pPr>
      <w:r>
        <w:rPr/>
        <w:t>Помещения для самостоятельной работы обучающихся оснащены компьютерной техникой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возможностью</w:t>
      </w:r>
      <w:r>
        <w:rPr>
          <w:spacing w:val="-7"/>
        </w:rPr>
        <w:t xml:space="preserve"> </w:t>
      </w:r>
      <w:r>
        <w:rPr/>
        <w:t>подключения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«Интернет»</w:t>
      </w:r>
      <w:r>
        <w:rPr>
          <w:spacing w:val="-1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обеспечением</w:t>
      </w:r>
      <w:r>
        <w:rPr>
          <w:spacing w:val="-8"/>
        </w:rPr>
        <w:t xml:space="preserve"> </w:t>
      </w:r>
      <w:r>
        <w:rPr/>
        <w:t>доступа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электронную информационно-образовательную среду организации.</w:t>
      </w:r>
    </w:p>
    <w:p>
      <w:pPr>
        <w:pStyle w:val="BodyText"/>
        <w:ind w:hanging="0" w:left="1843" w:right="283"/>
        <w:jc w:val="both"/>
        <w:rPr/>
      </w:pPr>
      <w:r>
        <w:rPr/>
        <w:t>Аудитории оснащены столами, стульями, досками, техническим оборудованием. Проведение</w:t>
      </w:r>
      <w:r>
        <w:rPr>
          <w:spacing w:val="24"/>
        </w:rPr>
        <w:t xml:space="preserve"> </w:t>
      </w:r>
      <w:r>
        <w:rPr/>
        <w:t>лекций</w:t>
      </w:r>
      <w:r>
        <w:rPr>
          <w:spacing w:val="26"/>
        </w:rPr>
        <w:t xml:space="preserve"> </w:t>
      </w:r>
      <w:r>
        <w:rPr/>
        <w:t>обеспечено</w:t>
      </w:r>
      <w:r>
        <w:rPr>
          <w:spacing w:val="25"/>
        </w:rPr>
        <w:t xml:space="preserve"> </w:t>
      </w:r>
      <w:r>
        <w:rPr/>
        <w:t>наличием</w:t>
      </w:r>
      <w:r>
        <w:rPr>
          <w:spacing w:val="24"/>
        </w:rPr>
        <w:t xml:space="preserve"> </w:t>
      </w:r>
      <w:r>
        <w:rPr/>
        <w:t>проектора,</w:t>
      </w:r>
      <w:r>
        <w:rPr>
          <w:spacing w:val="25"/>
        </w:rPr>
        <w:t xml:space="preserve"> </w:t>
      </w:r>
      <w:r>
        <w:rPr/>
        <w:t>ноутбука,</w:t>
      </w:r>
      <w:r>
        <w:rPr>
          <w:spacing w:val="25"/>
        </w:rPr>
        <w:t xml:space="preserve"> </w:t>
      </w:r>
      <w:r>
        <w:rPr/>
        <w:t>экрана</w:t>
      </w:r>
      <w:r>
        <w:rPr>
          <w:spacing w:val="24"/>
        </w:rPr>
        <w:t xml:space="preserve"> </w:t>
      </w:r>
      <w:r>
        <w:rPr/>
        <w:t>для</w:t>
      </w:r>
      <w:r>
        <w:rPr>
          <w:spacing w:val="25"/>
        </w:rPr>
        <w:t xml:space="preserve"> </w:t>
      </w:r>
      <w:r>
        <w:rPr>
          <w:spacing w:val="-2"/>
        </w:rPr>
        <w:t>демон-</w:t>
      </w:r>
    </w:p>
    <w:p>
      <w:pPr>
        <w:pStyle w:val="BodyText"/>
        <w:ind w:hanging="0" w:left="1135" w:right="0"/>
        <w:jc w:val="both"/>
        <w:rPr/>
      </w:pPr>
      <w:r>
        <w:rPr/>
        <w:t>страций</w:t>
      </w:r>
      <w:r>
        <w:rPr>
          <w:spacing w:val="-4"/>
        </w:rPr>
        <w:t xml:space="preserve"> </w:t>
      </w:r>
      <w:r>
        <w:rPr/>
        <w:t>мультимедийных</w:t>
      </w:r>
      <w:r>
        <w:rPr>
          <w:spacing w:val="-2"/>
        </w:rPr>
        <w:t xml:space="preserve"> презентаций.</w:t>
      </w:r>
    </w:p>
    <w:p>
      <w:pPr>
        <w:pStyle w:val="BodyText"/>
        <w:ind w:firstLine="708" w:left="1135" w:right="280"/>
        <w:jc w:val="both"/>
        <w:rPr/>
      </w:pPr>
      <w:r>
        <w:rPr/>
        <w:t>Библиотечный фонд укомплектован печатными и/или электронными</w:t>
      </w:r>
      <w:r>
        <w:rPr>
          <w:spacing w:val="-2"/>
        </w:rPr>
        <w:t xml:space="preserve"> </w:t>
      </w:r>
      <w:r>
        <w:rPr/>
        <w:t>изданиями ос- новной и дополнительной учебной литературы.</w:t>
      </w:r>
    </w:p>
    <w:p>
      <w:pPr>
        <w:pStyle w:val="BodyText"/>
        <w:ind w:firstLine="708" w:left="1135" w:right="280"/>
        <w:jc w:val="both"/>
        <w:rPr/>
      </w:pPr>
      <w:r>
        <w:rPr/>
        <w:t>Электронно-библиотечные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(электронная</w:t>
      </w:r>
      <w:r>
        <w:rPr>
          <w:spacing w:val="-15"/>
        </w:rPr>
        <w:t xml:space="preserve"> </w:t>
      </w:r>
      <w:r>
        <w:rPr/>
        <w:t>библиотека)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информационно-образовательная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/>
        <w:t>обеспечивают</w:t>
      </w:r>
      <w:r>
        <w:rPr>
          <w:spacing w:val="-4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обучающихся по программе ординатуры.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BodyText"/>
        <w:ind w:firstLine="708" w:left="1135" w:right="280"/>
        <w:jc w:val="both"/>
        <w:rPr/>
      </w:pPr>
      <w:r>
        <w:rPr/>
        <w:t>Автор-разработчик программы: Семидетко Юрий Анатольевич, заведующйи отделением анастезиологии и реанимации с палатами интенсивной терапии.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52" w:before="0" w:after="3"/>
        <w:ind w:hanging="0" w:left="1077" w:right="0"/>
        <w:jc w:val="left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28"/>
      <w:footerReference w:type="first" r:id="rId29"/>
      <w:type w:val="nextPage"/>
      <w:pgSz w:w="11906" w:h="16838"/>
      <w:pgMar w:left="566" w:right="566" w:gutter="0" w:header="0" w:top="460" w:footer="783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02" w:hanging="2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7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7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2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5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7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1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3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7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8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551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35" w:hanging="28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7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98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studmedlib.ru/book/07-MOD-1887.html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://www.elibrary.ru/" TargetMode="External"/><Relationship Id="rId6" Type="http://schemas.openxmlformats.org/officeDocument/2006/relationships/hyperlink" Target="http://www.dissercat.com/" TargetMode="External"/><Relationship Id="rId7" Type="http://schemas.openxmlformats.org/officeDocument/2006/relationships/hyperlink" Target="http://scipeople.ru/" TargetMode="External"/><Relationship Id="rId8" Type="http://schemas.openxmlformats.org/officeDocument/2006/relationships/hyperlink" Target="http://www.nlr.ru/" TargetMode="External"/><Relationship Id="rId9" Type="http://schemas.openxmlformats.org/officeDocument/2006/relationships/hyperlink" Target="https://www.medlib.ru/library/books" TargetMode="External"/><Relationship Id="rId10" Type="http://schemas.openxmlformats.org/officeDocument/2006/relationships/hyperlink" Target="http://www.rosminzdrav.ru/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s://russian-radiology.ru/" TargetMode="External"/><Relationship Id="rId13" Type="http://schemas.openxmlformats.org/officeDocument/2006/relationships/hyperlink" Target="https://www.rosoncoweb.ru/" TargetMode="External"/><Relationship Id="rId14" Type="http://schemas.openxmlformats.org/officeDocument/2006/relationships/hyperlink" Target="http://www.russco.org/" TargetMode="External"/><Relationship Id="rId15" Type="http://schemas.openxmlformats.org/officeDocument/2006/relationships/hyperlink" Target="http://www.mymedline.com/" TargetMode="External"/><Relationship Id="rId16" Type="http://schemas.openxmlformats.org/officeDocument/2006/relationships/hyperlink" Target="http://www.biomednet.com/" TargetMode="External"/><Relationship Id="rId17" Type="http://schemas.openxmlformats.org/officeDocument/2006/relationships/hyperlink" Target="http://www.bioscience.org/" TargetMode="External"/><Relationship Id="rId18" Type="http://schemas.openxmlformats.org/officeDocument/2006/relationships/hyperlink" Target="http://www.medicalconferences.com/" TargetMode="External"/><Relationship Id="rId19" Type="http://schemas.openxmlformats.org/officeDocument/2006/relationships/hyperlink" Target="http://www.meds.com/" TargetMode="External"/><Relationship Id="rId20" Type="http://schemas.openxmlformats.org/officeDocument/2006/relationships/hyperlink" Target="http://www.chemoemboli.ru/" TargetMode="External"/><Relationship Id="rId21" Type="http://schemas.openxmlformats.org/officeDocument/2006/relationships/hyperlink" Target="http://www.sgo.org/" TargetMode="External"/><Relationship Id="rId22" Type="http://schemas.openxmlformats.org/officeDocument/2006/relationships/hyperlink" Target="http://www.elsevier.com/inca/publications/store" TargetMode="External"/><Relationship Id="rId23" Type="http://schemas.openxmlformats.org/officeDocument/2006/relationships/hyperlink" Target="http://auanet.org/" TargetMode="External"/><Relationship Id="rId24" Type="http://schemas.openxmlformats.org/officeDocument/2006/relationships/hyperlink" Target="http://highwire.stanford.edu/" TargetMode="External"/><Relationship Id="rId25" Type="http://schemas.openxmlformats.org/officeDocument/2006/relationships/footer" Target="footer2.xml"/><Relationship Id="rId26" Type="http://schemas.openxmlformats.org/officeDocument/2006/relationships/hyperlink" Target="http://www.asco.org/" TargetMode="External"/><Relationship Id="rId27" Type="http://schemas.openxmlformats.org/officeDocument/2006/relationships/hyperlink" Target="http://www.esmo.org/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Application>LibreOffice/7.6.5.2$Windows_X86_64 LibreOffice_project/38d5f62f85355c192ef5f1dd47c5c0c0c6d6598b</Application>
  <AppVersion>15.0000</AppVersion>
  <Pages>12</Pages>
  <Words>3375</Words>
  <Characters>24872</Characters>
  <CharactersWithSpaces>27606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2025-03-14T07:23:18Z</dcterms:created>
  <dc:creator>Соколович Евгений Георгиевич</dc:creator>
  <dc:description/>
  <dc:language>ru-RU</dc:language>
  <cp:lastModifiedBy/>
  <dcterms:modified xsi:type="dcterms:W3CDTF">2025-04-01T14:37:08Z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D:20231123065329</vt:lpwstr>
  </property>
</Properties>
</file>