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</w:t>
      </w:r>
      <w:r>
        <w:rPr>
          <w:b/>
        </w:rPr>
        <w:t>т</w:t>
      </w:r>
      <w:r>
        <w:rPr>
          <w:b/>
        </w:rPr>
        <w:t xml:space="preserve">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13" w:after="0"/>
        <w:rPr/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/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/>
      </w:pPr>
      <w:r>
        <w:rPr>
          <w:spacing w:val="-2"/>
        </w:rPr>
        <w:t>Неотложные состояния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/>
      </w:pPr>
      <w:r>
        <w:rPr/>
      </w:r>
    </w:p>
    <w:p>
      <w:pPr>
        <w:pStyle w:val="BodyText"/>
        <w:spacing w:before="260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/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/>
        <w:t>31.08.</w:t>
      </w:r>
      <w:r>
        <w:rPr/>
        <w:t>57</w:t>
      </w:r>
      <w:r>
        <w:rPr/>
        <w:t xml:space="preserve"> - </w:t>
      </w: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/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/>
      </w:pP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sz w:val="2"/>
        </w:rPr>
      </w:pPr>
      <w:r>
        <w:rPr>
          <w:sz w:val="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1" w:after="0"/>
        <w:rPr/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566" w:right="566" w:gutter="0" w:header="0" w:top="80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>
          <w:b/>
          <w:sz w:val="24"/>
        </w:rPr>
        <w:t>2025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3"/>
          <w:sz w:val="24"/>
        </w:rPr>
        <w:t xml:space="preserve"> </w:t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4" w:before="67" w:after="0"/>
        <w:ind w:hanging="708" w:left="2551" w:right="0"/>
        <w:jc w:val="left"/>
        <w:rPr/>
      </w:pPr>
      <w:r>
        <w:rPr/>
        <w:t>Цель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задачи</w:t>
      </w:r>
      <w:r>
        <w:rPr>
          <w:spacing w:val="-1"/>
        </w:rPr>
        <w:t xml:space="preserve"> </w:t>
      </w:r>
      <w:r>
        <w:rPr>
          <w:spacing w:val="-2"/>
        </w:rPr>
        <w:t>дисциплины.</w:t>
      </w:r>
    </w:p>
    <w:p>
      <w:pPr>
        <w:pStyle w:val="BodyText"/>
        <w:rPr/>
      </w:pPr>
      <w:r>
        <w:rPr>
          <w:b/>
        </w:rPr>
        <w:t xml:space="preserve">Цель: </w:t>
      </w:r>
      <w:r>
        <w:rPr/>
        <w:t>овладение знаниями в области критических состояний,</w:t>
      </w:r>
      <w:r>
        <w:rPr>
          <w:spacing w:val="-1"/>
        </w:rPr>
        <w:t xml:space="preserve"> </w:t>
      </w:r>
      <w:r>
        <w:rPr/>
        <w:t>требующих срочного медицинского вмешательства.</w:t>
      </w:r>
    </w:p>
    <w:p>
      <w:pPr>
        <w:pStyle w:val="Heading1"/>
        <w:spacing w:lineRule="exact" w:line="274" w:before="2" w:after="0"/>
        <w:rPr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1"/>
        <w:jc w:val="both"/>
        <w:rPr>
          <w:sz w:val="24"/>
        </w:rPr>
      </w:pPr>
      <w:r>
        <w:rPr>
          <w:sz w:val="24"/>
        </w:rPr>
        <w:t>Рассмотреть на современном уровне этиологию и патогенез критических со- стояний, патофизиологическую сущность процессов, происходящих при умирании и вос- становлении организма.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hanging="707" w:left="2550" w:right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критических </w:t>
      </w:r>
      <w:r>
        <w:rPr>
          <w:spacing w:val="-2"/>
          <w:sz w:val="24"/>
        </w:rPr>
        <w:t>состояний,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Обучить комплексу реанимационных мероприятий при острых нарушениях дыхания и кровообращения, при клинической смерти; применению современных методов реанимации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критических состояниях различной этиологии в том числе и с новой коронавирусной инфекцией COVID-19.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юридическим, этико-деонтологическим основам в области интенсивной терапии и реанимации.</w:t>
      </w:r>
    </w:p>
    <w:p>
      <w:pPr>
        <w:pStyle w:val="BodyText"/>
        <w:spacing w:before="3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2" w:before="0" w:after="0"/>
        <w:ind w:hanging="708" w:left="2551" w:right="0"/>
        <w:jc w:val="left"/>
        <w:rPr/>
      </w:pP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результатам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rPr/>
      </w:pPr>
      <w:r>
        <w:rPr/>
        <w:t>Изучение</w:t>
      </w:r>
      <w:r>
        <w:rPr>
          <w:spacing w:val="40"/>
        </w:rPr>
        <w:t xml:space="preserve"> </w:t>
      </w:r>
      <w:r>
        <w:rPr/>
        <w:t>данной</w:t>
      </w:r>
      <w:r>
        <w:rPr>
          <w:spacing w:val="40"/>
        </w:rPr>
        <w:t xml:space="preserve"> </w:t>
      </w:r>
      <w:r>
        <w:rPr/>
        <w:t>учебной</w:t>
      </w:r>
      <w:r>
        <w:rPr>
          <w:spacing w:val="40"/>
        </w:rPr>
        <w:t xml:space="preserve"> </w:t>
      </w:r>
      <w:r>
        <w:rPr/>
        <w:t>дисциплины</w:t>
      </w:r>
      <w:r>
        <w:rPr>
          <w:spacing w:val="40"/>
        </w:rPr>
        <w:t xml:space="preserve"> </w:t>
      </w:r>
      <w:r>
        <w:rPr/>
        <w:t>направлено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формирование</w:t>
      </w:r>
      <w:r>
        <w:rPr>
          <w:spacing w:val="40"/>
        </w:rPr>
        <w:t xml:space="preserve"> </w:t>
      </w:r>
      <w:r>
        <w:rPr/>
        <w:t>у</w:t>
      </w:r>
      <w:r>
        <w:rPr>
          <w:spacing w:val="40"/>
        </w:rPr>
        <w:t xml:space="preserve"> </w:t>
      </w:r>
      <w:r>
        <w:rPr/>
        <w:t>обучаю- щихся следующих универсальных (УК) и общепрофессиональных (ОПК) компетенций:</w:t>
      </w:r>
    </w:p>
    <w:p>
      <w:pPr>
        <w:pStyle w:val="BodyText"/>
        <w:spacing w:before="9" w:after="1"/>
        <w:ind w:hanging="0" w:left="0" w:right="0"/>
        <w:rPr>
          <w:sz w:val="10"/>
        </w:rPr>
      </w:pPr>
      <w:r>
        <w:rPr>
          <w:sz w:val="10"/>
        </w:rPr>
      </w: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55"/>
        <w:gridCol w:w="1600"/>
        <w:gridCol w:w="1843"/>
        <w:gridCol w:w="1786"/>
        <w:gridCol w:w="1651"/>
        <w:gridCol w:w="1123"/>
      </w:tblGrid>
      <w:tr>
        <w:trPr>
          <w:trHeight w:val="340" w:hRule="atLeast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 w:after="0"/>
              <w:ind w:hanging="15" w:left="124" w:right="10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hanging="8" w:left="177" w:right="16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Номер/ индекс компе- тенции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firstLine="33"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 компетенции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297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должны:</w:t>
            </w:r>
          </w:p>
        </w:tc>
      </w:tr>
      <w:tr>
        <w:trPr>
          <w:trHeight w:val="690" w:hRule="atLeast"/>
        </w:trPr>
        <w:tc>
          <w:tcPr>
            <w:tcW w:w="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Уметь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476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" w:left="150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Оценоч- </w:t>
            </w:r>
            <w:r>
              <w:rPr>
                <w:sz w:val="20"/>
              </w:rPr>
              <w:t>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сред-</w:t>
            </w:r>
          </w:p>
          <w:p>
            <w:pPr>
              <w:pStyle w:val="TableParagraph"/>
              <w:spacing w:lineRule="exact" w:line="217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ства</w:t>
            </w:r>
          </w:p>
        </w:tc>
      </w:tr>
      <w:tr>
        <w:trPr>
          <w:trHeight w:val="229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731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5" w:right="0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работой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вра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чей,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младшего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дицинского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персонала,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ганизовывать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оказа-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4"/>
                <w:sz w:val="20"/>
              </w:rPr>
              <w:t>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коллективом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процесса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медицинской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населению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(планирование,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ганизация,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контроль);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лидерства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стили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руководства;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нормативные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зако-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нодательные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акты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ятельности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следовательность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манды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(коллек-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тива)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заданной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на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понима-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(последствий)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действий;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взаи-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модействовать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членами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команды;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обмене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членами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ями;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публичные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ступления;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трудовыми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ресурсами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рас-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становку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организации;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презентовать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>
            <w:pPr>
              <w:pStyle w:val="TableParagraph"/>
              <w:spacing w:lineRule="exact" w:line="213"/>
              <w:ind w:left="108" w:right="0"/>
              <w:rPr>
                <w:sz w:val="20"/>
              </w:rPr>
            </w:pPr>
            <w:r>
              <w:rPr>
                <w:sz w:val="20"/>
              </w:rPr>
              <w:t>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пла-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мандной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боты;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делегирования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членам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манды;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целях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нию;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ководства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ботниками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низации;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кон-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подчинен-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Тестовый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контроль,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опрос,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шение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си-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туацион-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Демон-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страция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практиче-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ских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навыков</w:t>
            </w:r>
          </w:p>
          <w:p>
            <w:pPr>
              <w:pStyle w:val="TableParagraph"/>
              <w:tabs>
                <w:tab w:val="clear" w:pos="720"/>
                <w:tab w:val="left" w:pos="541" w:leader="none"/>
              </w:tabs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кене.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566" w:right="566" w:gutter="0" w:header="0" w:top="480" w:footer="783" w:bottom="10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62"/>
        <w:gridCol w:w="1593"/>
        <w:gridCol w:w="1843"/>
        <w:gridCol w:w="1786"/>
        <w:gridCol w:w="1651"/>
        <w:gridCol w:w="1123"/>
      </w:tblGrid>
      <w:tr>
        <w:trPr>
          <w:trHeight w:val="322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команды; органи- зовать процесс оказания меди- цинской помощи населению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вза- имодействии с членами коллек- тива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медицинских работников; осу- ществлять кон- 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под- чиненного меди-</w:t>
            </w:r>
          </w:p>
          <w:p>
            <w:pPr>
              <w:pStyle w:val="TableParagraph"/>
              <w:spacing w:lineRule="exact" w:line="230"/>
              <w:ind w:left="108" w:right="269"/>
              <w:rPr>
                <w:sz w:val="20"/>
              </w:rPr>
            </w:pPr>
            <w:r>
              <w:rPr>
                <w:sz w:val="20"/>
              </w:rPr>
              <w:t>цинского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персо- </w:t>
            </w:r>
            <w:r>
              <w:rPr>
                <w:spacing w:val="-2"/>
                <w:sz w:val="20"/>
              </w:rPr>
              <w:t>нала.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78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Способен </w:t>
            </w:r>
            <w:r>
              <w:rPr>
                <w:sz w:val="20"/>
              </w:rPr>
              <w:t>участвовать в оказании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неот- ложной меди- цинской по- мощи при со- стояниях, тре- бующих сроч- 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медицин- ского вмеша- </w:t>
            </w:r>
            <w:r>
              <w:rPr>
                <w:spacing w:val="-2"/>
                <w:sz w:val="20"/>
              </w:rPr>
              <w:t>тельства.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19" w:leader="none"/>
              </w:tabs>
              <w:spacing w:lineRule="auto" w:line="240" w:before="0" w:after="0"/>
              <w:ind w:hanging="0" w:left="107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z w:val="20"/>
              </w:rPr>
              <w:t>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острых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заболеваний, состояний, обострений хронических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явных признаков угрозы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требующие </w:t>
            </w:r>
            <w:r>
              <w:rPr>
                <w:spacing w:val="-2"/>
                <w:sz w:val="20"/>
              </w:rPr>
              <w:t>неотложного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меди- </w:t>
            </w:r>
            <w:r>
              <w:rPr>
                <w:sz w:val="20"/>
              </w:rPr>
              <w:t>цинского вмеша</w:t>
            </w:r>
            <w:r>
              <w:rPr>
                <w:spacing w:val="-2"/>
                <w:sz w:val="20"/>
              </w:rPr>
              <w:t>тельства;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порядок и пра- вила оказания ме- дицинской по- мощи при возник- новении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осложне- ний при проведе- 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радиологиче- 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 (в том числе ком- 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томо- графических) и </w:t>
            </w:r>
            <w:r>
              <w:rPr>
                <w:spacing w:val="-2"/>
                <w:sz w:val="20"/>
              </w:rPr>
              <w:t xml:space="preserve">магнитно-резо- </w:t>
            </w:r>
            <w:r>
              <w:rPr>
                <w:spacing w:val="-4"/>
                <w:sz w:val="20"/>
              </w:rPr>
              <w:t xml:space="preserve">нансно-томографи- </w:t>
            </w:r>
            <w:r>
              <w:rPr>
                <w:sz w:val="20"/>
              </w:rPr>
              <w:t>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исследова- </w:t>
            </w:r>
            <w:r>
              <w:rPr>
                <w:spacing w:val="-4"/>
                <w:sz w:val="20"/>
              </w:rPr>
              <w:t>ний;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осложнений при введении кон- трастных лекар- 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препара- </w:t>
            </w:r>
            <w:r>
              <w:rPr>
                <w:spacing w:val="-2"/>
                <w:sz w:val="20"/>
              </w:rPr>
              <w:t>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радиологи- </w:t>
            </w:r>
            <w:r>
              <w:rPr>
                <w:sz w:val="20"/>
              </w:rPr>
              <w:t>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исследова- ниях (в том числе компьютерных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то- мографических) и </w:t>
            </w:r>
            <w:r>
              <w:rPr>
                <w:spacing w:val="-2"/>
                <w:sz w:val="20"/>
              </w:rPr>
              <w:t xml:space="preserve">магнитно-резо- </w:t>
            </w:r>
            <w:r>
              <w:rPr>
                <w:sz w:val="20"/>
              </w:rPr>
              <w:t>нансных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исследо- </w:t>
            </w:r>
            <w:r>
              <w:rPr>
                <w:spacing w:val="-2"/>
                <w:sz w:val="20"/>
              </w:rPr>
              <w:t>ваниях;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r>
              <w:rPr>
                <w:sz w:val="20"/>
              </w:rPr>
              <w:t>знаки внезапного прекращения кро- вообращения и (или) дыхания;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2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проводить </w:t>
            </w:r>
            <w:r>
              <w:rPr>
                <w:sz w:val="20"/>
              </w:rPr>
              <w:t>оценку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требу- ющих оказания медицинской по- мощи в экстрен- ной форме;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17"/>
              <w:jc w:val="lef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со- стояния, пред- </w:t>
            </w:r>
            <w:r>
              <w:rPr>
                <w:spacing w:val="-2"/>
                <w:sz w:val="20"/>
              </w:rPr>
              <w:t xml:space="preserve">ставляющие </w:t>
            </w:r>
            <w:r>
              <w:rPr>
                <w:sz w:val="20"/>
              </w:rPr>
              <w:t>угрозу жизни па- циентов,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состояние клини- ческой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(кровообращения </w:t>
            </w:r>
            <w:r>
              <w:rPr>
                <w:sz w:val="20"/>
              </w:rPr>
              <w:t>и (или) дыхания), требующие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оказа- ния медицинской помощи в экс- тренной форме;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46"/>
              <w:jc w:val="left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меди- цинскую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 в экстренной 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пациентам при состояниях, </w:t>
            </w:r>
            <w:r>
              <w:rPr>
                <w:spacing w:val="-2"/>
                <w:sz w:val="20"/>
              </w:rPr>
              <w:t xml:space="preserve">представляющих </w:t>
            </w:r>
            <w:r>
              <w:rPr>
                <w:sz w:val="20"/>
              </w:rPr>
              <w:t xml:space="preserve">угрозу жизни па- циентов, в том числе клиниче- 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(кровообращения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дыхания), в том числе при </w:t>
            </w:r>
            <w:r>
              <w:rPr>
                <w:spacing w:val="-2"/>
                <w:sz w:val="20"/>
              </w:rPr>
              <w:t xml:space="preserve">возникновении </w:t>
            </w:r>
            <w:r>
              <w:rPr>
                <w:sz w:val="20"/>
              </w:rPr>
              <w:t>осложнений при проведении ра-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диологических исследований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5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ока- зания неотлож- ной медицин- ской помощи при острых за- болеваниях, со- </w:t>
            </w:r>
            <w:r>
              <w:rPr>
                <w:spacing w:val="-2"/>
                <w:sz w:val="20"/>
              </w:rPr>
              <w:t xml:space="preserve">стояниях, обострениях </w:t>
            </w:r>
            <w:r>
              <w:rPr>
                <w:sz w:val="20"/>
              </w:rPr>
              <w:t>хронических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за- болеваний без явных призна- ков угрозы жизни, требую- щие срочного </w:t>
            </w:r>
            <w:r>
              <w:rPr>
                <w:spacing w:val="-2"/>
                <w:sz w:val="20"/>
              </w:rPr>
              <w:t>медицинского вмешательства;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методами </w:t>
            </w:r>
            <w:r>
              <w:rPr>
                <w:sz w:val="20"/>
              </w:rPr>
              <w:t>оценки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 ния пациента, </w:t>
            </w:r>
            <w:r>
              <w:rPr>
                <w:spacing w:val="-2"/>
                <w:sz w:val="20"/>
              </w:rPr>
              <w:t xml:space="preserve">требующего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меди- цинской по- мощи экстрен- ной формах;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распознава- </w:t>
            </w:r>
            <w:r>
              <w:rPr>
                <w:sz w:val="20"/>
              </w:rPr>
              <w:t>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состояний, </w:t>
            </w:r>
            <w:r>
              <w:rPr>
                <w:spacing w:val="-2"/>
                <w:sz w:val="20"/>
              </w:rPr>
              <w:t xml:space="preserve">представляю- </w:t>
            </w:r>
            <w:r>
              <w:rPr>
                <w:sz w:val="20"/>
              </w:rPr>
              <w:t>щих угрозу жизни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пациента, включая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 ния клиниче- 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(кровообраще- </w:t>
            </w:r>
            <w:r>
              <w:rPr>
                <w:sz w:val="20"/>
              </w:rPr>
              <w:t xml:space="preserve">ния и/или дыха- ния), требую- щих оказания </w:t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 в экс- тренной форме;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57"/>
              <w:jc w:val="left"/>
              <w:rPr>
                <w:sz w:val="20"/>
              </w:rPr>
            </w:pPr>
            <w:r>
              <w:rPr>
                <w:sz w:val="20"/>
              </w:rPr>
              <w:t>методикой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ба- зовой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сердечно-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41" w:leader="none"/>
              </w:tabs>
              <w:ind w:left="10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Тестовый контроль, </w:t>
            </w:r>
            <w:r>
              <w:rPr>
                <w:sz w:val="20"/>
              </w:rPr>
              <w:t>опрос,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ре- шение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си- </w:t>
            </w:r>
            <w:r>
              <w:rPr>
                <w:spacing w:val="-2"/>
                <w:sz w:val="20"/>
              </w:rPr>
              <w:t xml:space="preserve">туацион- </w:t>
            </w:r>
            <w:r>
              <w:rPr>
                <w:sz w:val="20"/>
              </w:rPr>
              <w:t>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задач. </w:t>
            </w:r>
            <w:r>
              <w:rPr>
                <w:spacing w:val="-2"/>
                <w:sz w:val="20"/>
              </w:rPr>
              <w:t xml:space="preserve">Демон- страция практиче- </w:t>
            </w:r>
            <w:r>
              <w:rPr>
                <w:spacing w:val="-4"/>
                <w:sz w:val="20"/>
              </w:rPr>
              <w:t xml:space="preserve">ских </w:t>
            </w:r>
            <w:r>
              <w:rPr>
                <w:spacing w:val="-2"/>
                <w:sz w:val="20"/>
              </w:rPr>
              <w:t>навыков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мане- кене.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62"/>
        <w:gridCol w:w="1593"/>
        <w:gridCol w:w="1843"/>
        <w:gridCol w:w="1786"/>
        <w:gridCol w:w="1651"/>
        <w:gridCol w:w="1123"/>
      </w:tblGrid>
      <w:tr>
        <w:trPr>
          <w:trHeight w:val="345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ния базовой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</w:t>
            </w:r>
            <w:r>
              <w:rPr>
                <w:spacing w:val="-2"/>
                <w:sz w:val="20"/>
              </w:rPr>
              <w:t>дечно-легочной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ре- анимации.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сбора </w:t>
            </w:r>
            <w:r>
              <w:rPr>
                <w:spacing w:val="-2"/>
                <w:sz w:val="20"/>
              </w:rPr>
              <w:t>жалоб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анамнеза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за- конных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представи- </w:t>
            </w:r>
            <w:r>
              <w:rPr>
                <w:spacing w:val="-2"/>
                <w:sz w:val="20"/>
              </w:rPr>
              <w:t>телей);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8" w:right="128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фи- зикального иссле- </w:t>
            </w:r>
            <w:r>
              <w:rPr>
                <w:spacing w:val="-2"/>
                <w:sz w:val="20"/>
              </w:rPr>
              <w:t>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пациентов </w:t>
            </w:r>
            <w:r>
              <w:rPr>
                <w:sz w:val="20"/>
              </w:rPr>
              <w:t>(осмотр, пальпа-</w:t>
            </w:r>
          </w:p>
          <w:p>
            <w:pPr>
              <w:pStyle w:val="TableParagraph"/>
              <w:spacing w:lineRule="exact" w:line="230"/>
              <w:ind w:left="108" w:right="418"/>
              <w:rPr>
                <w:sz w:val="20"/>
              </w:rPr>
            </w:pPr>
            <w:r>
              <w:rPr>
                <w:spacing w:val="-2"/>
                <w:sz w:val="20"/>
              </w:rPr>
              <w:t>ция,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перкуссия, аускультация).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том числе компь- 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томогра- фических) и маг- </w:t>
            </w:r>
            <w:r>
              <w:rPr>
                <w:spacing w:val="-2"/>
                <w:sz w:val="20"/>
              </w:rPr>
              <w:t xml:space="preserve">нитно-резо- нансно-томогра- </w:t>
            </w:r>
            <w:r>
              <w:rPr>
                <w:sz w:val="20"/>
              </w:rPr>
              <w:t xml:space="preserve">фических иссле- </w:t>
            </w:r>
            <w:r>
              <w:rPr>
                <w:spacing w:val="-2"/>
                <w:sz w:val="20"/>
              </w:rPr>
              <w:t>дований;</w:t>
            </w:r>
          </w:p>
          <w:p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- применять ле- карственные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пре- параты и меди- цинские изделия 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ме- дицинской по-</w:t>
            </w:r>
          </w:p>
          <w:p>
            <w:pPr>
              <w:pStyle w:val="TableParagraph"/>
              <w:spacing w:lineRule="atLeast" w:line="230"/>
              <w:ind w:hanging="1" w:left="108" w:right="0"/>
              <w:rPr>
                <w:sz w:val="20"/>
              </w:rPr>
            </w:pPr>
            <w:r>
              <w:rPr>
                <w:sz w:val="20"/>
              </w:rPr>
              <w:t>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экстрен- ной форме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z w:val="20"/>
              </w:rPr>
              <w:t>легочной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реани- </w:t>
            </w:r>
            <w:r>
              <w:rPr>
                <w:spacing w:val="-2"/>
                <w:sz w:val="20"/>
              </w:rPr>
              <w:t>мации.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9" w:after="0"/>
        <w:ind w:hanging="0" w:left="0" w:right="0"/>
        <w:rPr/>
      </w:pPr>
      <w:r>
        <w:rPr/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062" w:leader="none"/>
        </w:tabs>
        <w:spacing w:lineRule="auto" w:line="240" w:before="0" w:after="0"/>
        <w:ind w:hanging="360" w:left="2062" w:right="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работ</w:t>
      </w:r>
    </w:p>
    <w:p>
      <w:pPr>
        <w:pStyle w:val="BodyText"/>
        <w:spacing w:before="8" w:after="0"/>
        <w:ind w:hanging="0" w:left="0" w:right="0"/>
        <w:rPr>
          <w:b/>
          <w:sz w:val="10"/>
        </w:rPr>
      </w:pPr>
      <w:r>
        <w:rPr>
          <w:b/>
          <w:sz w:val="10"/>
        </w:rPr>
      </w:r>
    </w:p>
    <w:tbl>
      <w:tblPr>
        <w:tblW w:w="9355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1"/>
        <w:gridCol w:w="1236"/>
        <w:gridCol w:w="1174"/>
        <w:gridCol w:w="1137"/>
        <w:gridCol w:w="1077"/>
        <w:gridCol w:w="905"/>
        <w:gridCol w:w="994"/>
      </w:tblGrid>
      <w:tr>
        <w:trPr>
          <w:trHeight w:val="505" w:hRule="atLeast"/>
        </w:trPr>
        <w:tc>
          <w:tcPr>
            <w:tcW w:w="4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01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hanging="180" w:left="304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Трудоем- кость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6" w:right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Семестры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0" w:after="0"/>
              <w:ind w:left="8" w:right="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0" w:after="0"/>
              <w:ind w:left="4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5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  <w:p>
            <w:pPr>
              <w:pStyle w:val="TableParagraph"/>
              <w:spacing w:lineRule="exact" w:line="259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 xml:space="preserve">Лекционное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Семинарское/практическое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(СПЗ)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3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(всего)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трудоемкость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338" w:hRule="atLeast"/>
        </w:trPr>
        <w:tc>
          <w:tcPr>
            <w:tcW w:w="2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зач.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ед.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1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121" w:leader="none"/>
        </w:tabs>
        <w:spacing w:lineRule="auto" w:line="240" w:before="1" w:after="3"/>
        <w:ind w:hanging="419" w:left="2121" w:right="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791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 w:after="0"/>
              <w:ind w:hanging="2" w:left="196" w:right="187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№№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 w:after="0"/>
              <w:ind w:hanging="209" w:left="2807" w:right="191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тем, краткое содержание темы</w:t>
            </w:r>
          </w:p>
        </w:tc>
      </w:tr>
      <w:tr>
        <w:trPr>
          <w:trHeight w:val="27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1.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реаниматологии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реанимации</w:t>
            </w:r>
          </w:p>
        </w:tc>
      </w:tr>
      <w:tr>
        <w:trPr>
          <w:trHeight w:val="303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Терминальные состояния. Клиническая и биологическая смерть, патофи- зиологические основы, признаки и диагностика клинической смерти. Пра- вовые аспекты проведения СЛР. Базовые реанимационные мероприятия. 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дефибриллятора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(АНД).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 основы проведения первичной сердечно-лёгочной реанимации. 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 проходимости дыхательных путей, адекватности проводимого искусственного дыхания и кровообращения, продолжительность, прекращение СЛР.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сердечно-лёгочной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реанимации.</w:t>
            </w:r>
          </w:p>
          <w:p>
            <w:pPr>
              <w:pStyle w:val="TableParagraph"/>
              <w:spacing w:lineRule="exact" w:line="262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осложнения.</w:t>
            </w:r>
          </w:p>
        </w:tc>
      </w:tr>
      <w:tr>
        <w:trPr>
          <w:trHeight w:val="829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церебральной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реанимации. Современное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реанимацион-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pacing w:val="-5"/>
                <w:sz w:val="24"/>
              </w:rPr>
              <w:t>легочной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церебральной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реанимации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введения.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Электрическая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фибрилляция. 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этико-деонтологические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27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2.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неотложных</w:t>
            </w:r>
            <w:r>
              <w:rPr>
                <w:b/>
                <w:spacing w:val="-2"/>
                <w:sz w:val="24"/>
              </w:rPr>
              <w:t xml:space="preserve"> состояниях</w:t>
            </w:r>
          </w:p>
        </w:tc>
      </w:tr>
      <w:tr>
        <w:trPr>
          <w:trHeight w:val="441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неотложная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 и механизма реализации норм закона. Неотложные состояния и основные 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состояниях. Тактика медицинского работника при неотложных состояниях 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коронарном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синдроме.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Патогенез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коронарного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синдрома.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Диагностика ОКС. Оценка тяжести состояния. Клиника типичного ОКС. Атипичные проявления ОКС. Дифференциальная диагностика. ЭКГ-проявления при ОКС. Неотложная помощь при ОКС без подъема ST. Неотложная помощь при ОКС с подъемом ST, показания к проведению тромболитической терапии.</w:t>
            </w:r>
          </w:p>
          <w:p>
            <w:pPr>
              <w:pStyle w:val="TableParagraph"/>
              <w:spacing w:lineRule="atLeast" w:line="270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Виды осложнений острого инфаркта миокарда. Клиническая картина кар- диогенного шока и острой сердечной недостаточности. Механизмы, лежа- щие в основе развития шока у пациентов с острым инфарктом миокарда. 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транспортабельности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кардиогенным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острой сердечной недостаточностью.</w:t>
            </w:r>
          </w:p>
        </w:tc>
      </w:tr>
      <w:tr>
        <w:trPr>
          <w:trHeight w:val="165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анафилактическом шоке. Виды ост- 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аллергических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крапивницы,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Квинке;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анафилактического шока,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Лайелла.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аллергических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</w:t>
            </w:r>
            <w:r>
              <w:rPr>
                <w:sz w:val="24"/>
              </w:rPr>
              <w:t>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госпитализации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острыми аллергическими реакциями.</w:t>
            </w:r>
          </w:p>
        </w:tc>
      </w:tr>
      <w:tr>
        <w:trPr>
          <w:trHeight w:val="165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кровотечении. Причины острых кровотечений из органов желудочно-кишечного тракта. Клиническая картина в зависимости от локализации источника кровотечения.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Прободные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12-</w:t>
            </w:r>
            <w:r>
              <w:rPr>
                <w:sz w:val="24"/>
              </w:rPr>
              <w:t>перстной кишки. Клиника, диагностические критерии, тактика, объем экс- тренной медицинской помощи на догоспитальном этапе.</w:t>
            </w:r>
          </w:p>
        </w:tc>
      </w:tr>
      <w:tr>
        <w:trPr>
          <w:trHeight w:val="1654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бронхо-обструктивном синдроме на фоне бронхиальной астмы. ОДН. Классификация, патогенез, клиника. Ре- анимация и интенсивная терапия при астматическом статусе, бронхо-об- структивном синдроме. Особенности у детей. Методы оксигенотерапии, Поддержание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проходимости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Rule="exact" w:line="262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ИВЛ</w:t>
            </w:r>
          </w:p>
        </w:tc>
      </w:tr>
      <w:tr>
        <w:trPr>
          <w:trHeight w:val="3590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тромбоэмболии лёгочной артерии. ТЭЛА: Определение. Этиология. Патологические механизмы, лежащие в основе развития синдромов, характерных для клинической картины тром- боэмболии легочной артерии (острая дыхательная недостаточность, острая правожелудочковая недостаточность). Клиническая картина, диагностика на догоспитальном этапе. Лечение на догоспитальном этапе. Критерии транспортабельности. Определение острой сердечной недостаточности. 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Клиническая картина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правожелудочковому типу.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этапе. Особенности лечения острой сердечной недостаточности, развившейся на фоне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инфаркта миокарда,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тромбоэмболии</w:t>
            </w:r>
          </w:p>
          <w:p>
            <w:pPr>
              <w:pStyle w:val="TableParagraph"/>
              <w:spacing w:lineRule="exact" w:line="264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легочной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недостаточности.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551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спонтанном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пневмотораксе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(обструк-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шок)</w:t>
            </w:r>
          </w:p>
        </w:tc>
      </w:tr>
      <w:tr>
        <w:trPr>
          <w:trHeight w:val="2207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гипо- и гипергликемии. Сахарный диабет: патогенез, классификация. Клиническая картина инсулинозависи- 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инсулинонезависимой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диабета.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 у пациентов сахарным диабетом. Факторы, провоцирующие развитие диабетической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гипогликемической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диабетической прекомы и комы. Диагностические критерии гипогликемической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прекомы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гос</w:t>
            </w:r>
            <w:r>
              <w:rPr>
                <w:spacing w:val="-2"/>
                <w:sz w:val="24"/>
              </w:rPr>
              <w:t>питализации.</w:t>
            </w:r>
          </w:p>
        </w:tc>
      </w:tr>
      <w:tr>
        <w:trPr>
          <w:trHeight w:val="1379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крово- обращения.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оболочеч- ные кровоизлияния, геморрагические инсульты и ишемические инсульты. Этиология,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догоспиталь-</w:t>
            </w:r>
          </w:p>
          <w:p>
            <w:pPr>
              <w:pStyle w:val="TableParagraph"/>
              <w:spacing w:lineRule="exact" w:line="264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этапе. Экстренная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</w:tr>
    </w:tbl>
    <w:p>
      <w:pPr>
        <w:pStyle w:val="BodyText"/>
        <w:spacing w:before="9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0" w:after="3"/>
        <w:ind w:hanging="708" w:left="2551" w:right="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0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9"/>
        <w:gridCol w:w="3547"/>
        <w:gridCol w:w="704"/>
        <w:gridCol w:w="705"/>
        <w:gridCol w:w="564"/>
        <w:gridCol w:w="717"/>
        <w:gridCol w:w="1279"/>
        <w:gridCol w:w="834"/>
      </w:tblGrid>
      <w:tr>
        <w:trPr>
          <w:trHeight w:val="400" w:hRule="atLeast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2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2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 w:after="0"/>
              <w:ind w:left="52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ind w:firstLine="119" w:left="209" w:right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компе- </w:t>
            </w:r>
            <w:r>
              <w:rPr>
                <w:b/>
                <w:spacing w:val="-4"/>
                <w:sz w:val="20"/>
              </w:rPr>
              <w:t>тен-</w:t>
            </w:r>
          </w:p>
          <w:p>
            <w:pPr>
              <w:pStyle w:val="TableParagraph"/>
              <w:spacing w:lineRule="exact" w:line="211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ции</w:t>
            </w:r>
          </w:p>
        </w:tc>
      </w:tr>
      <w:tr>
        <w:trPr>
          <w:trHeight w:val="510" w:hRule="atLeast"/>
        </w:trPr>
        <w:tc>
          <w:tcPr>
            <w:tcW w:w="9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4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4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>
            <w:pPr>
              <w:pStyle w:val="TableParagraph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реаниматоло- гии и реанимации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Ситуацион- </w:t>
            </w:r>
            <w:r>
              <w:rPr>
                <w:sz w:val="20"/>
              </w:rPr>
              <w:t>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задачи,</w:t>
            </w:r>
          </w:p>
          <w:p>
            <w:pPr>
              <w:pStyle w:val="TableParagraph"/>
              <w:spacing w:lineRule="exact" w:line="215"/>
              <w:ind w:left="1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УК-3 </w:t>
            </w:r>
            <w:r>
              <w:rPr>
                <w:spacing w:val="-2"/>
                <w:sz w:val="20"/>
              </w:rPr>
              <w:t>ОПК-7</w:t>
            </w:r>
          </w:p>
        </w:tc>
      </w:tr>
      <w:tr>
        <w:trPr>
          <w:trHeight w:val="83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реаниматологии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реанимации. Виды терминаль-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состояний.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Расширенный комплекс сер- дечно-легочной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церебральной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реанимации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>
            <w:pPr>
              <w:pStyle w:val="TableParagraph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не- отложных состояниях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lineRule="exact" w:line="223"/>
              <w:ind w:hanging="5"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Ситуацион-</w:t>
            </w:r>
          </w:p>
          <w:p>
            <w:pPr>
              <w:pStyle w:val="TableParagraph"/>
              <w:spacing w:lineRule="atLeast" w:line="230"/>
              <w:ind w:hanging="250" w:left="391" w:right="119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УК-3 </w:t>
            </w:r>
            <w:r>
              <w:rPr>
                <w:spacing w:val="-2"/>
                <w:sz w:val="20"/>
              </w:rPr>
              <w:t>ОПК-7</w:t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оказанию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4"/>
                <w:sz w:val="24"/>
              </w:rPr>
              <w:t>мощи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3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анафилактическом </w:t>
            </w:r>
            <w:r>
              <w:rPr>
                <w:spacing w:val="-4"/>
                <w:sz w:val="24"/>
              </w:rPr>
              <w:t>шоке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желудочно-кишечном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кровотечении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3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 при бронхо-обструктив- 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синдроме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бронхи-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астмы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 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тромбоэмболии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лё-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 xml:space="preserve">гочной </w:t>
            </w:r>
            <w:r>
              <w:rPr>
                <w:spacing w:val="-2"/>
                <w:sz w:val="24"/>
              </w:rPr>
              <w:t>артерии.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спонтанном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пневмо- </w:t>
            </w:r>
            <w:r>
              <w:rPr>
                <w:spacing w:val="-2"/>
                <w:sz w:val="24"/>
              </w:rPr>
              <w:t>тораксе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0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9"/>
        <w:gridCol w:w="3547"/>
        <w:gridCol w:w="704"/>
        <w:gridCol w:w="705"/>
        <w:gridCol w:w="564"/>
        <w:gridCol w:w="717"/>
        <w:gridCol w:w="1279"/>
        <w:gridCol w:w="834"/>
      </w:tblGrid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гиперглике-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4"/>
                <w:sz w:val="24"/>
              </w:rPr>
              <w:t>мии.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по- 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остром</w:t>
            </w:r>
            <w:r>
              <w:rPr>
                <w:spacing w:val="-2"/>
                <w:sz w:val="24"/>
              </w:rPr>
              <w:t xml:space="preserve"> нарушении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мозгового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кровообращения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2" w:hRule="atLeast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28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ОБЩИЙ </w:t>
            </w:r>
            <w:r>
              <w:rPr>
                <w:b/>
                <w:spacing w:val="-2"/>
                <w:sz w:val="24"/>
              </w:rPr>
              <w:t>ОБЪЕМ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54" w:after="0"/>
              <w:ind w:left="39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10" w:after="0"/>
        <w:ind w:hanging="0" w:left="0" w:right="0"/>
        <w:rPr>
          <w:b/>
          <w:sz w:val="16"/>
        </w:rPr>
      </w:pPr>
      <w:r>
        <w:rPr>
          <w:b/>
          <w:sz w:val="16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89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1135" w:right="0"/>
        <w:jc w:val="left"/>
        <w:rPr>
          <w:b/>
          <w:sz w:val="24"/>
        </w:rPr>
      </w:pPr>
      <w:r>
        <w:rPr>
          <w:b/>
          <w:spacing w:val="-4"/>
          <w:sz w:val="24"/>
        </w:rPr>
        <w:t>щихся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07" w:leader="none"/>
        </w:tabs>
        <w:spacing w:lineRule="auto" w:line="240" w:before="90" w:after="0"/>
        <w:ind w:hanging="707" w:left="707" w:right="0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Учебно-методическое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обеспечение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самостоятельной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работы</w:t>
      </w:r>
      <w:r>
        <w:rPr>
          <w:b/>
          <w:spacing w:val="28"/>
          <w:sz w:val="24"/>
        </w:rPr>
        <w:t xml:space="preserve">  </w:t>
      </w:r>
      <w:r>
        <w:rPr>
          <w:b/>
          <w:spacing w:val="-2"/>
          <w:sz w:val="24"/>
        </w:rPr>
        <w:t>обучаю-</w:t>
      </w:r>
    </w:p>
    <w:p>
      <w:pPr>
        <w:pStyle w:val="BodyText"/>
        <w:spacing w:before="271" w:after="0"/>
        <w:ind w:hanging="0" w:left="0" w:right="0"/>
        <w:rPr/>
      </w:pPr>
      <w:r>
        <w:rPr/>
        <w:t>Самостоятельная</w:t>
      </w:r>
      <w:r>
        <w:rPr>
          <w:spacing w:val="11"/>
        </w:rPr>
        <w:t xml:space="preserve"> </w:t>
      </w:r>
      <w:r>
        <w:rPr/>
        <w:t>работа</w:t>
      </w:r>
      <w:r>
        <w:rPr>
          <w:spacing w:val="13"/>
        </w:rPr>
        <w:t xml:space="preserve"> </w:t>
      </w:r>
      <w:r>
        <w:rPr/>
        <w:t>включает:</w:t>
      </w:r>
      <w:r>
        <w:rPr>
          <w:spacing w:val="13"/>
        </w:rPr>
        <w:t xml:space="preserve"> </w:t>
      </w:r>
      <w:r>
        <w:rPr/>
        <w:t>работу</w:t>
      </w:r>
      <w:r>
        <w:rPr>
          <w:spacing w:val="9"/>
        </w:rPr>
        <w:t xml:space="preserve"> </w:t>
      </w:r>
      <w:r>
        <w:rPr/>
        <w:t>с</w:t>
      </w:r>
      <w:r>
        <w:rPr>
          <w:spacing w:val="14"/>
        </w:rPr>
        <w:t xml:space="preserve"> </w:t>
      </w:r>
      <w:r>
        <w:rPr/>
        <w:t>текстами,</w:t>
      </w:r>
      <w:r>
        <w:rPr>
          <w:spacing w:val="14"/>
        </w:rPr>
        <w:t xml:space="preserve"> </w:t>
      </w:r>
      <w:r>
        <w:rPr/>
        <w:t>основной</w:t>
      </w:r>
      <w:r>
        <w:rPr>
          <w:spacing w:val="14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>
          <w:spacing w:val="-2"/>
        </w:rPr>
        <w:t>дополнительной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cols w:num="2" w:equalWidth="false" w:sep="false">
            <w:col w:w="1831" w:space="10"/>
            <w:col w:w="893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hanging="0" w:left="1135" w:right="283"/>
        <w:jc w:val="both"/>
        <w:rPr/>
      </w:pPr>
      <w:r>
        <w:rPr/>
        <w:t>литературой,</w:t>
      </w:r>
      <w:r>
        <w:rPr>
          <w:spacing w:val="-1"/>
        </w:rPr>
        <w:t xml:space="preserve"> </w:t>
      </w:r>
      <w:r>
        <w:rPr/>
        <w:t>учебно-методическими</w:t>
      </w:r>
      <w:r>
        <w:rPr>
          <w:spacing w:val="-2"/>
        </w:rPr>
        <w:t xml:space="preserve"> </w:t>
      </w:r>
      <w:r>
        <w:rPr/>
        <w:t>пособиями,</w:t>
      </w:r>
      <w:r>
        <w:rPr>
          <w:spacing w:val="-3"/>
        </w:rPr>
        <w:t xml:space="preserve"> </w:t>
      </w:r>
      <w:r>
        <w:rPr/>
        <w:t>нормативными</w:t>
      </w:r>
      <w:r>
        <w:rPr>
          <w:spacing w:val="-2"/>
        </w:rPr>
        <w:t xml:space="preserve"> </w:t>
      </w:r>
      <w:r>
        <w:rPr/>
        <w:t>материалами,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том</w:t>
      </w:r>
      <w:r>
        <w:rPr>
          <w:spacing w:val="-1"/>
        </w:rPr>
        <w:t xml:space="preserve"> </w:t>
      </w:r>
      <w:r>
        <w:rPr/>
        <w:t>числе материалами</w:t>
      </w:r>
      <w:r>
        <w:rPr>
          <w:spacing w:val="-9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сети</w:t>
      </w:r>
      <w:r>
        <w:rPr>
          <w:spacing w:val="-9"/>
        </w:rPr>
        <w:t xml:space="preserve"> </w:t>
      </w:r>
      <w:r>
        <w:rPr/>
        <w:t>Интернет,</w:t>
      </w:r>
      <w:r>
        <w:rPr>
          <w:spacing w:val="-10"/>
        </w:rPr>
        <w:t xml:space="preserve"> </w:t>
      </w:r>
      <w:r>
        <w:rPr/>
        <w:t>а</w:t>
      </w:r>
      <w:r>
        <w:rPr>
          <w:spacing w:val="-11"/>
        </w:rPr>
        <w:t xml:space="preserve"> </w:t>
      </w:r>
      <w:r>
        <w:rPr/>
        <w:t>также</w:t>
      </w:r>
      <w:r>
        <w:rPr>
          <w:spacing w:val="-8"/>
        </w:rPr>
        <w:t xml:space="preserve"> </w:t>
      </w:r>
      <w:r>
        <w:rPr/>
        <w:t>проработка</w:t>
      </w:r>
      <w:r>
        <w:rPr>
          <w:spacing w:val="-10"/>
        </w:rPr>
        <w:t xml:space="preserve"> </w:t>
      </w:r>
      <w:r>
        <w:rPr/>
        <w:t>конспектов</w:t>
      </w:r>
      <w:r>
        <w:rPr>
          <w:spacing w:val="-10"/>
        </w:rPr>
        <w:t xml:space="preserve"> </w:t>
      </w:r>
      <w:r>
        <w:rPr/>
        <w:t>лекций,</w:t>
      </w:r>
      <w:r>
        <w:rPr>
          <w:spacing w:val="-10"/>
        </w:rPr>
        <w:t xml:space="preserve"> </w:t>
      </w:r>
      <w:r>
        <w:rPr/>
        <w:t>написание</w:t>
      </w:r>
      <w:r>
        <w:rPr>
          <w:spacing w:val="-11"/>
        </w:rPr>
        <w:t xml:space="preserve"> </w:t>
      </w:r>
      <w:r>
        <w:rPr/>
        <w:t>докладов, рефератов, участие в работе семинаров, студенческих научных конференциях.</w:t>
      </w:r>
    </w:p>
    <w:p>
      <w:pPr>
        <w:pStyle w:val="BodyText"/>
        <w:spacing w:before="0" w:after="8"/>
        <w:ind w:hanging="0" w:left="1701" w:right="0"/>
        <w:jc w:val="both"/>
        <w:rPr/>
      </w:pPr>
      <w:r>
        <w:rPr/>
        <w:t>Задания</w:t>
      </w:r>
      <w:r>
        <w:rPr>
          <w:spacing w:val="-2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 xml:space="preserve">самостоятельной </w:t>
      </w:r>
      <w:r>
        <w:rPr>
          <w:spacing w:val="-2"/>
        </w:rPr>
        <w:t>работы</w:t>
      </w: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9"/>
        <w:gridCol w:w="7364"/>
      </w:tblGrid>
      <w:tr>
        <w:trPr>
          <w:trHeight w:val="251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36" w:right="0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2"/>
                <w:sz w:val="22"/>
              </w:rPr>
              <w:t xml:space="preserve"> работы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задания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самостоятельного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изучения</w:t>
            </w:r>
          </w:p>
        </w:tc>
      </w:tr>
      <w:tr>
        <w:trPr>
          <w:trHeight w:val="3035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 щита реферата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67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рефератов: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exact" w:line="274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анестезиологии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реаниматологии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анестезиологического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этико-деонтологические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firstLine="43"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искусственной вентиляции легких.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дефибрилляция.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72" w:leader="none"/>
              </w:tabs>
              <w:spacing w:lineRule="auto" w:line="240" w:before="0" w:after="0"/>
              <w:ind w:hanging="424" w:left="572" w:right="0"/>
              <w:jc w:val="left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4"/>
                <w:sz w:val="24"/>
              </w:rPr>
              <w:t xml:space="preserve"> 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72" w:leader="none"/>
              </w:tabs>
              <w:spacing w:lineRule="atLeast" w:line="270" w:before="0" w:after="0"/>
              <w:ind w:firstLine="43" w:left="105" w:right="92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коронавирусной инфекцией COVID-19.</w:t>
            </w:r>
          </w:p>
        </w:tc>
      </w:tr>
    </w:tbl>
    <w:p>
      <w:pPr>
        <w:pStyle w:val="BodyText"/>
        <w:rPr/>
      </w:pPr>
      <w:r>
        <w:rPr/>
        <w:t>Контроль</w:t>
      </w:r>
      <w:r>
        <w:rPr>
          <w:spacing w:val="-7"/>
        </w:rPr>
        <w:t xml:space="preserve"> </w:t>
      </w:r>
      <w:r>
        <w:rPr/>
        <w:t>самостоятельной</w:t>
      </w:r>
      <w:r>
        <w:rPr>
          <w:spacing w:val="-6"/>
        </w:rPr>
        <w:t xml:space="preserve"> </w:t>
      </w:r>
      <w:r>
        <w:rPr/>
        <w:t>работы</w:t>
      </w:r>
      <w:r>
        <w:rPr>
          <w:spacing w:val="-7"/>
        </w:rPr>
        <w:t xml:space="preserve"> </w:t>
      </w:r>
      <w:r>
        <w:rPr/>
        <w:t>осуществляется</w:t>
      </w:r>
      <w:r>
        <w:rPr>
          <w:spacing w:val="-7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семинарских</w:t>
      </w:r>
      <w:r>
        <w:rPr>
          <w:spacing w:val="-5"/>
        </w:rPr>
        <w:t xml:space="preserve"> </w:t>
      </w:r>
      <w:r>
        <w:rPr/>
        <w:t>(практических занятиях) занятиях.</w:t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273" w:after="0"/>
        <w:ind w:firstLine="708" w:left="1135" w:right="4963"/>
        <w:jc w:val="both"/>
        <w:rPr/>
      </w:pPr>
      <w:r>
        <w:rPr/>
        <w:t>Примеры</w:t>
      </w:r>
      <w:r>
        <w:rPr>
          <w:spacing w:val="-15"/>
        </w:rPr>
        <w:t xml:space="preserve"> </w:t>
      </w:r>
      <w:r>
        <w:rPr/>
        <w:t>оценочных</w:t>
      </w:r>
      <w:r>
        <w:rPr>
          <w:spacing w:val="-15"/>
        </w:rPr>
        <w:t xml:space="preserve"> </w:t>
      </w:r>
      <w:r>
        <w:rPr/>
        <w:t>средств. Примеры вопросов для устного контроля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обследовании (перкуссии, пальпации). Методы восстановления проходимости дыхательных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витальных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8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(коллапс, шок, сердечная и сосудистая недостаточность). Диагностика шоковых состояний.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(положение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пациента, оксигенотерапия, инфузионная терапия)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Внезапная</w:t>
      </w:r>
      <w:r>
        <w:rPr>
          <w:spacing w:val="38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37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признаки. Этапы умирания организма – характеристика и продолжительность каждого этапа.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сердечно-лёгочной реанимации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ИВЛ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4"/>
          <w:sz w:val="24"/>
        </w:rPr>
        <w:t>СЛР.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ЭКГ-</w:t>
      </w:r>
      <w:r>
        <w:rPr>
          <w:spacing w:val="-3"/>
          <w:sz w:val="24"/>
        </w:rPr>
        <w:t xml:space="preserve"> </w:t>
      </w:r>
      <w:r>
        <w:rPr>
          <w:sz w:val="24"/>
        </w:rPr>
        <w:t>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внезапной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остановки </w:t>
      </w:r>
      <w:r>
        <w:rPr>
          <w:spacing w:val="-2"/>
          <w:sz w:val="24"/>
        </w:rPr>
        <w:t>кровообращения.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АНД.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реанимации,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-2"/>
          <w:sz w:val="24"/>
        </w:rPr>
        <w:t xml:space="preserve"> реанимации.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8"/>
          <w:sz w:val="24"/>
        </w:rPr>
        <w:t xml:space="preserve"> </w:t>
      </w:r>
      <w:r>
        <w:rPr>
          <w:sz w:val="24"/>
        </w:rPr>
        <w:t>коронарный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морфологическая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причина,</w:t>
      </w:r>
      <w:r>
        <w:rPr>
          <w:spacing w:val="-9"/>
          <w:sz w:val="24"/>
        </w:rPr>
        <w:t xml:space="preserve"> </w:t>
      </w:r>
      <w:r>
        <w:rPr>
          <w:sz w:val="24"/>
        </w:rPr>
        <w:t>клиника, лабораторная диагностика. Основные направления терапии.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left"/>
        <w:rPr>
          <w:sz w:val="24"/>
        </w:rPr>
      </w:pPr>
      <w:r>
        <w:rPr>
          <w:sz w:val="24"/>
        </w:rPr>
        <w:t>Принципы экстренной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ОКС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осложнениях (кар- диогенный шок, отек легких).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патогенез классификация </w:t>
      </w:r>
      <w:r>
        <w:rPr>
          <w:spacing w:val="-2"/>
          <w:sz w:val="24"/>
        </w:rPr>
        <w:t>ОНМК.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геморрагического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инсульта.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клинические проявления.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ишемического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инсульта.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Основные </w:t>
      </w:r>
      <w:r>
        <w:rPr/>
        <w:t>клинические</w:t>
      </w:r>
      <w:r>
        <w:rPr>
          <w:spacing w:val="-4"/>
        </w:rPr>
        <w:t xml:space="preserve"> </w:t>
      </w:r>
      <w:r>
        <w:rPr/>
        <w:t>проявления.</w:t>
      </w:r>
      <w:r>
        <w:rPr>
          <w:spacing w:val="-2"/>
        </w:rPr>
        <w:t xml:space="preserve"> Диагностика.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антигипертензивной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ОНМК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догоспитальном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этапе.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Шок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гемодинамические</w:t>
      </w:r>
      <w:r>
        <w:rPr>
          <w:spacing w:val="-2"/>
          <w:sz w:val="24"/>
        </w:rPr>
        <w:t xml:space="preserve"> профили.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both"/>
        <w:rPr>
          <w:sz w:val="24"/>
        </w:rPr>
      </w:pPr>
      <w:r>
        <w:rPr>
          <w:sz w:val="24"/>
        </w:rPr>
        <w:t>Анафилактическая и анафилактоидная реакция – основные различия, причины, клинические проявления. Варианты анафилактического шока в зависимости от клиниче- ских проявлений.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Виды гиповолемического шока. Основные показатели степени тяжести гипово- лемического шока.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Дыхательная недостаточность – основные направления терапии. Кислородоте- рапия – показания, средства доставки.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Признаки начинающегося обострения бронхиальной астмы. Степени тяжести обострения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астмы.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жизнеугрожающем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обострении бронхиальной астмы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Неотложная помощь при инородном теле верхних дыхательных путей, асфик- сии,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стенозе</w:t>
      </w:r>
      <w:r>
        <w:rPr>
          <w:spacing w:val="-2"/>
          <w:sz w:val="24"/>
        </w:rPr>
        <w:t xml:space="preserve"> </w:t>
      </w:r>
      <w:r>
        <w:rPr>
          <w:sz w:val="24"/>
        </w:rPr>
        <w:t>гортани,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астмы.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восстановле- ния проходимости дыхательных 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35" w:before="3" w:after="0"/>
        <w:ind w:firstLine="708" w:left="1135" w:right="283"/>
        <w:jc w:val="both"/>
        <w:rPr>
          <w:sz w:val="24"/>
        </w:rPr>
      </w:pPr>
      <w:r>
        <w:rPr>
          <w:sz w:val="24"/>
        </w:rPr>
        <w:t>Этиология,</w:t>
      </w:r>
      <w:r>
        <w:rPr>
          <w:spacing w:val="-15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15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тромбоэмболии</w:t>
      </w:r>
      <w:r>
        <w:rPr>
          <w:spacing w:val="-15"/>
          <w:sz w:val="24"/>
        </w:rPr>
        <w:t xml:space="preserve"> </w:t>
      </w:r>
      <w:r>
        <w:rPr>
          <w:sz w:val="24"/>
        </w:rPr>
        <w:t>ле- гочной артерии.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1" w:after="0"/>
        <w:ind w:firstLine="708" w:left="1135" w:right="285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8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спонтанного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пнев- </w:t>
      </w:r>
      <w:r>
        <w:rPr>
          <w:spacing w:val="-2"/>
          <w:sz w:val="24"/>
        </w:rPr>
        <w:t>моторакса.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7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диабета.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1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диабета.</w:t>
      </w:r>
      <w:r>
        <w:rPr>
          <w:spacing w:val="-13"/>
          <w:sz w:val="24"/>
        </w:rPr>
        <w:t xml:space="preserve"> </w:t>
      </w:r>
      <w:r>
        <w:rPr>
          <w:sz w:val="24"/>
        </w:rPr>
        <w:t>Дифференциаль- ная диагностика гипогликемической и гипергликемической комы</w:t>
      </w:r>
    </w:p>
    <w:p>
      <w:pPr>
        <w:pStyle w:val="Heading1"/>
        <w:spacing w:lineRule="exact" w:line="274" w:before="4" w:after="0"/>
        <w:ind w:left="1701" w:right="0"/>
        <w:rPr/>
      </w:pPr>
      <w:r>
        <w:rPr/>
        <w:t>Примеры</w:t>
      </w:r>
      <w:r>
        <w:rPr>
          <w:spacing w:val="-7"/>
        </w:rPr>
        <w:t xml:space="preserve"> </w:t>
      </w:r>
      <w:r>
        <w:rPr/>
        <w:t>тестовых</w:t>
      </w:r>
      <w:r>
        <w:rPr>
          <w:spacing w:val="-2"/>
        </w:rPr>
        <w:t xml:space="preserve"> </w:t>
      </w:r>
      <w:r>
        <w:rPr/>
        <w:t>контрольных</w:t>
      </w:r>
      <w:r>
        <w:rPr>
          <w:spacing w:val="-2"/>
        </w:rPr>
        <w:t xml:space="preserve"> заданий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01" w:leader="none"/>
        </w:tabs>
        <w:spacing w:lineRule="exact" w:line="274" w:before="0" w:after="9"/>
        <w:ind w:hanging="206" w:left="1701" w:right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tbl>
      <w:tblPr>
        <w:tblW w:w="9348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8"/>
        <w:gridCol w:w="6940"/>
        <w:gridCol w:w="1410"/>
      </w:tblGrid>
      <w:tr>
        <w:trPr>
          <w:trHeight w:val="921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10" w:right="0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выбора ответа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9" w:right="0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0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от- метки пра- вильного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от-</w:t>
            </w:r>
          </w:p>
          <w:p>
            <w:pPr>
              <w:pStyle w:val="TableParagraph"/>
              <w:spacing w:lineRule="exact" w:line="216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(+)</w:t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понюхать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нашатырный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спирт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(ИВЛ)то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закрытого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одновременное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ИВЛ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закрытого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1701" w:leader="none"/>
          <w:tab w:val="left" w:pos="1855" w:leader="none"/>
        </w:tabs>
        <w:spacing w:lineRule="auto" w:line="240" w:before="0" w:after="0"/>
        <w:ind w:hanging="360" w:left="1855" w:right="283"/>
        <w:jc w:val="left"/>
        <w:rPr>
          <w:sz w:val="24"/>
        </w:rPr>
      </w:pPr>
      <w:r>
        <w:rPr>
          <w:sz w:val="24"/>
        </w:rPr>
        <w:t>При проведении непрямого массажа сердца компрессию на грудину взрослого чело- века производят</w:t>
      </w:r>
    </w:p>
    <w:tbl>
      <w:tblPr>
        <w:tblW w:w="9495" w:type="dxa"/>
        <w:jc w:val="left"/>
        <w:tblInd w:w="10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1"/>
        <w:gridCol w:w="7085"/>
        <w:gridCol w:w="1419"/>
      </w:tblGrid>
      <w:tr>
        <w:trPr>
          <w:trHeight w:val="91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6" w:left="148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Поле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  <w:p>
            <w:pPr>
              <w:pStyle w:val="TableParagraph"/>
              <w:spacing w:lineRule="atLeast" w:line="230"/>
              <w:ind w:left="13" w:right="0"/>
              <w:jc w:val="center"/>
              <w:rPr>
                <w:sz w:val="20"/>
              </w:rPr>
            </w:pPr>
            <w:r>
              <w:rPr>
                <w:sz w:val="20"/>
              </w:rPr>
              <w:t>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от- </w:t>
            </w:r>
            <w:r>
              <w:rPr>
                <w:spacing w:val="-4"/>
                <w:sz w:val="20"/>
              </w:rPr>
              <w:t>вета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" w:left="165" w:right="157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от- метки пра-</w:t>
            </w:r>
          </w:p>
          <w:p>
            <w:pPr>
              <w:pStyle w:val="TableParagraph"/>
              <w:spacing w:lineRule="atLeast" w:line="230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вильного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от- вета (+)</w:t>
            </w:r>
          </w:p>
        </w:tc>
      </w:tr>
      <w:tr>
        <w:trPr>
          <w:trHeight w:val="2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всей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ладонью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>
        <w:trPr>
          <w:trHeight w:val="23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проксимальной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тремя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пальцами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108" w:right="0"/>
              <w:rPr>
                <w:sz w:val="20"/>
              </w:rPr>
            </w:pPr>
            <w:r>
              <w:rPr>
                <w:sz w:val="20"/>
              </w:rPr>
              <w:t>одним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пальцем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274" w:after="0"/>
        <w:ind w:hanging="0" w:left="1843" w:right="842"/>
        <w:jc w:val="both"/>
        <w:rPr/>
      </w:pPr>
      <w:r>
        <w:rPr/>
        <w:t>Учебно-методическое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информационное</w:t>
      </w:r>
      <w:r>
        <w:rPr>
          <w:spacing w:val="-9"/>
        </w:rPr>
        <w:t xml:space="preserve"> </w:t>
      </w:r>
      <w:r>
        <w:rPr/>
        <w:t>обеспечение</w:t>
      </w:r>
      <w:r>
        <w:rPr>
          <w:spacing w:val="-9"/>
        </w:rPr>
        <w:t xml:space="preserve"> </w:t>
      </w:r>
      <w:r>
        <w:rPr/>
        <w:t>дисциплины. а) основная литература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Вёрткин А.Л., Свешников К.А. Руководство по скорой медицинской помощи / Врач высшей категории. – М.: ЭКСМО, 2022. – 656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4"/>
        <w:jc w:val="both"/>
        <w:rPr>
          <w:sz w:val="24"/>
        </w:rPr>
      </w:pPr>
      <w:r>
        <w:rPr>
          <w:sz w:val="24"/>
        </w:rPr>
        <w:t>Скорая медицинская помощь. Национальное руководство / под ред.С.Ф. Баг- ненко, М.Ш. Хубутия, А.Г. Мирошничеко, И.П. Миннуллина. - М.: ГЭОТАР-Медиа, 2021. – 888 с.</w:t>
      </w:r>
    </w:p>
    <w:p>
      <w:pPr>
        <w:pStyle w:val="Heading1"/>
        <w:spacing w:lineRule="exact" w:line="274"/>
        <w:jc w:val="both"/>
        <w:rPr/>
      </w:pPr>
      <w:r>
        <w:rPr/>
        <w:t>б)</w:t>
      </w:r>
      <w:r>
        <w:rPr>
          <w:spacing w:val="-3"/>
        </w:rPr>
        <w:t xml:space="preserve"> </w:t>
      </w:r>
      <w:r>
        <w:rPr/>
        <w:t>дополнительная</w:t>
      </w:r>
      <w:r>
        <w:rPr>
          <w:spacing w:val="-2"/>
        </w:rPr>
        <w:t xml:space="preserve"> литература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пациентам.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сердечно-легоч- ной реанимации. Модуль / Р.В. Атрощенко, Е.Н. Ходорова. - М.: ГЭОТАР-Медиа, 2016. - Режим доступа: </w:t>
      </w:r>
      <w:hyperlink r:id="rId3">
        <w:r>
          <w:rPr>
            <w:sz w:val="24"/>
          </w:rPr>
          <w:t>http://www.studmedlib.ru/book/07-MOD-1887.html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exact" w:line="274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Неотложные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экстренная</w:t>
      </w:r>
      <w:r>
        <w:rPr>
          <w:spacing w:val="2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ред.</w:t>
      </w:r>
      <w:r>
        <w:rPr>
          <w:spacing w:val="20"/>
          <w:sz w:val="24"/>
        </w:rPr>
        <w:t xml:space="preserve"> </w:t>
      </w:r>
      <w:r>
        <w:rPr>
          <w:sz w:val="24"/>
        </w:rPr>
        <w:t>Е.И.</w:t>
      </w:r>
      <w:r>
        <w:rPr>
          <w:spacing w:val="20"/>
          <w:sz w:val="24"/>
        </w:rPr>
        <w:t xml:space="preserve"> </w:t>
      </w:r>
      <w:r>
        <w:rPr>
          <w:sz w:val="24"/>
        </w:rPr>
        <w:t>Чазов.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-</w:t>
      </w:r>
    </w:p>
    <w:p>
      <w:pPr>
        <w:pStyle w:val="BodyText"/>
        <w:ind w:hanging="0" w:left="1135" w:right="0"/>
        <w:jc w:val="both"/>
        <w:rPr/>
      </w:pPr>
      <w:r>
        <w:rPr/>
        <w:t>М.:</w:t>
      </w:r>
      <w:r>
        <w:rPr>
          <w:spacing w:val="-3"/>
        </w:rPr>
        <w:t xml:space="preserve"> </w:t>
      </w:r>
      <w:r>
        <w:rPr/>
        <w:t>Медицина;</w:t>
      </w:r>
      <w:r>
        <w:rPr>
          <w:spacing w:val="-1"/>
        </w:rPr>
        <w:t xml:space="preserve"> </w:t>
      </w:r>
      <w:r>
        <w:rPr/>
        <w:t>Издание</w:t>
      </w:r>
      <w:r>
        <w:rPr>
          <w:spacing w:val="-2"/>
        </w:rPr>
        <w:t xml:space="preserve"> </w:t>
      </w:r>
      <w:r>
        <w:rPr/>
        <w:t>2-е,</w:t>
      </w:r>
      <w:r>
        <w:rPr>
          <w:spacing w:val="-1"/>
        </w:rPr>
        <w:t xml:space="preserve"> </w:t>
      </w:r>
      <w:r>
        <w:rPr/>
        <w:t>стер.,</w:t>
      </w:r>
      <w:r>
        <w:rPr>
          <w:spacing w:val="-1"/>
        </w:rPr>
        <w:t xml:space="preserve"> </w:t>
      </w:r>
      <w:r>
        <w:rPr/>
        <w:t>1990. -</w:t>
      </w:r>
      <w:r>
        <w:rPr>
          <w:spacing w:val="-1"/>
        </w:rPr>
        <w:t xml:space="preserve"> </w:t>
      </w:r>
      <w:r>
        <w:rPr/>
        <w:t>640</w:t>
      </w:r>
      <w:r>
        <w:rPr>
          <w:spacing w:val="-1"/>
        </w:rPr>
        <w:t xml:space="preserve"> </w:t>
      </w:r>
      <w:r>
        <w:rPr>
          <w:spacing w:val="-10"/>
        </w:rPr>
        <w:t>c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62" w:after="0"/>
        <w:ind w:firstLine="708" w:left="1135" w:right="281"/>
        <w:jc w:val="left"/>
        <w:rPr>
          <w:sz w:val="24"/>
        </w:rPr>
      </w:pPr>
      <w:r>
        <w:rPr>
          <w:sz w:val="24"/>
        </w:rPr>
        <w:t>Рамраха П.С., Мур К.П., Сам А.Х. Неотложная медицина. Оксфордский спра- вочник / пер. с англ. под ред. Миннуллина И.П. – М.: ГЭОТАР-Медиа, 2023. – 1168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pacing w:val="-2"/>
          <w:sz w:val="24"/>
        </w:rPr>
        <w:t>Сергеев,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Ненадлежащее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экстренной медицинской помощи /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Ю.Д.</w:t>
      </w:r>
    </w:p>
    <w:p>
      <w:pPr>
        <w:pStyle w:val="Normal"/>
        <w:spacing w:lineRule="auto" w:line="240" w:before="0" w:after="0"/>
        <w:ind w:hanging="708" w:left="1843" w:right="2519"/>
        <w:jc w:val="left"/>
        <w:rPr>
          <w:sz w:val="24"/>
        </w:rPr>
      </w:pPr>
      <w:r>
        <w:rPr>
          <w:sz w:val="24"/>
        </w:rPr>
        <w:t>Сергеев,</w:t>
      </w:r>
      <w:r>
        <w:rPr>
          <w:spacing w:val="-3"/>
          <w:sz w:val="24"/>
        </w:rPr>
        <w:t xml:space="preserve"> </w:t>
      </w:r>
      <w:r>
        <w:rPr>
          <w:sz w:val="24"/>
        </w:rPr>
        <w:t>Ю.В.</w:t>
      </w:r>
      <w:r>
        <w:rPr>
          <w:spacing w:val="-3"/>
          <w:sz w:val="24"/>
        </w:rPr>
        <w:t xml:space="preserve"> </w:t>
      </w:r>
      <w:r>
        <w:rPr>
          <w:sz w:val="24"/>
        </w:rPr>
        <w:t>Бисюк.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3"/>
          <w:sz w:val="24"/>
        </w:rPr>
        <w:t xml:space="preserve"> </w:t>
      </w:r>
      <w:r>
        <w:rPr>
          <w:sz w:val="24"/>
        </w:rPr>
        <w:t>КМК,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400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 </w:t>
      </w:r>
      <w:r>
        <w:rPr>
          <w:b/>
          <w:sz w:val="24"/>
        </w:rPr>
        <w:t xml:space="preserve">в) программное и коммуникационное обеспечение </w:t>
      </w:r>
      <w:r>
        <w:rPr>
          <w:sz w:val="24"/>
        </w:rPr>
        <w:t>Лицензионное программное обеспечение: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2016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2019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IBM</w:t>
      </w:r>
      <w:r>
        <w:rPr>
          <w:spacing w:val="-3"/>
          <w:sz w:val="24"/>
        </w:rPr>
        <w:t xml:space="preserve"> </w:t>
      </w:r>
      <w:r>
        <w:rPr>
          <w:sz w:val="24"/>
        </w:rPr>
        <w:t>SPSS</w:t>
      </w:r>
      <w:r>
        <w:rPr>
          <w:spacing w:val="-2"/>
          <w:sz w:val="24"/>
        </w:rPr>
        <w:t xml:space="preserve"> </w:t>
      </w:r>
      <w:r>
        <w:rPr>
          <w:sz w:val="24"/>
        </w:rPr>
        <w:t>Statistics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License</w:t>
      </w:r>
    </w:p>
    <w:p>
      <w:pPr>
        <w:pStyle w:val="BodyText"/>
        <w:spacing w:lineRule="exact" w:line="274"/>
        <w:ind w:hanging="0" w:left="1843" w:right="0"/>
        <w:rPr/>
      </w:pPr>
      <w:r>
        <w:rPr/>
        <w:t>Отечественное</w:t>
      </w:r>
      <w:r>
        <w:rPr>
          <w:spacing w:val="-4"/>
        </w:rPr>
        <w:t xml:space="preserve"> </w:t>
      </w:r>
      <w:r>
        <w:rPr/>
        <w:t>программное</w:t>
      </w:r>
      <w:r>
        <w:rPr>
          <w:spacing w:val="-3"/>
        </w:rPr>
        <w:t xml:space="preserve"> </w:t>
      </w:r>
      <w:r>
        <w:rPr>
          <w:spacing w:val="-2"/>
        </w:rPr>
        <w:t>обеспечение: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Антивирусный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>Kaspersky</w:t>
      </w:r>
      <w:r>
        <w:rPr>
          <w:spacing w:val="-8"/>
          <w:sz w:val="24"/>
        </w:rPr>
        <w:t xml:space="preserve"> </w:t>
      </w:r>
      <w:r>
        <w:rPr>
          <w:sz w:val="24"/>
        </w:rPr>
        <w:t>Standard (Комплексная</w:t>
      </w:r>
      <w:r>
        <w:rPr>
          <w:spacing w:val="-2"/>
          <w:sz w:val="24"/>
        </w:rPr>
        <w:t xml:space="preserve"> защита)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6"/>
        <w:jc w:val="left"/>
        <w:rPr>
          <w:sz w:val="24"/>
        </w:rPr>
      </w:pPr>
      <w:r>
        <w:rPr>
          <w:sz w:val="24"/>
        </w:rPr>
        <w:t xml:space="preserve">Единая информационная система управления учебным процессом «1С.Уни- </w:t>
      </w:r>
      <w:r>
        <w:rPr>
          <w:spacing w:val="-2"/>
          <w:sz w:val="24"/>
        </w:rPr>
        <w:t>верситет»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документооборота «1С: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Документооборот»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Медицинская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«1С.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Медицина»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«Планы»</w:t>
      </w:r>
      <w:r>
        <w:rPr>
          <w:spacing w:val="-7"/>
          <w:sz w:val="24"/>
        </w:rPr>
        <w:t xml:space="preserve"> </w:t>
      </w:r>
      <w:r>
        <w:rPr>
          <w:sz w:val="24"/>
        </w:rPr>
        <w:t>(Лаборатория</w:t>
      </w:r>
      <w:r>
        <w:rPr>
          <w:spacing w:val="-2"/>
          <w:sz w:val="24"/>
        </w:rPr>
        <w:t xml:space="preserve"> ММИС)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«Moodle».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</w:t>
      </w:r>
      <w:r>
        <w:rPr>
          <w:spacing w:val="-4"/>
          <w:sz w:val="24"/>
        </w:rPr>
        <w:t xml:space="preserve"> </w:t>
      </w:r>
      <w:r>
        <w:rPr>
          <w:sz w:val="24"/>
        </w:rPr>
        <w:t>GNU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GPL</w:t>
      </w:r>
    </w:p>
    <w:p>
      <w:pPr>
        <w:pStyle w:val="Heading1"/>
        <w:spacing w:lineRule="exact" w:line="275" w:before="1" w:after="0"/>
        <w:rPr/>
      </w:pPr>
      <w:r>
        <w:rPr/>
        <w:t>г)</w:t>
      </w:r>
      <w:r>
        <w:rPr>
          <w:spacing w:val="-8"/>
        </w:rPr>
        <w:t xml:space="preserve"> </w:t>
      </w:r>
      <w:r>
        <w:rPr/>
        <w:t>базы</w:t>
      </w:r>
      <w:r>
        <w:rPr>
          <w:spacing w:val="-5"/>
        </w:rPr>
        <w:t xml:space="preserve"> </w:t>
      </w:r>
      <w:r>
        <w:rPr/>
        <w:t>данных,</w:t>
      </w:r>
      <w:r>
        <w:rPr>
          <w:spacing w:val="-5"/>
        </w:rPr>
        <w:t xml:space="preserve"> </w:t>
      </w:r>
      <w:r>
        <w:rPr/>
        <w:t>информационно-справочные</w:t>
      </w:r>
      <w:r>
        <w:rPr>
          <w:spacing w:val="-5"/>
        </w:rPr>
        <w:t xml:space="preserve"> </w:t>
      </w:r>
      <w:r>
        <w:rPr>
          <w:spacing w:val="-2"/>
        </w:rPr>
        <w:t>системы: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1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окно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ресурсам»</w:t>
      </w:r>
    </w:p>
    <w:p>
      <w:pPr>
        <w:pStyle w:val="BodyText"/>
        <w:spacing w:lineRule="exact" w:line="274"/>
        <w:ind w:hanging="0" w:left="1135" w:right="0"/>
        <w:rPr/>
      </w:pPr>
      <w:hyperlink r:id="rId4">
        <w:r>
          <w:rPr>
            <w:spacing w:val="-2"/>
          </w:rPr>
          <w:t>http://window.edu.ru.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eLIBRARY.RU: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https://</w:t>
      </w:r>
      <w:hyperlink r:id="rId5">
        <w:r>
          <w:rPr>
            <w:spacing w:val="-2"/>
            <w:sz w:val="24"/>
          </w:rPr>
          <w:t>www.elibrary.ru.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3746" w:leader="none"/>
          <w:tab w:val="left" w:pos="5342" w:leader="none"/>
          <w:tab w:val="left" w:pos="6849" w:leader="none"/>
          <w:tab w:val="left" w:pos="8464" w:leader="none"/>
          <w:tab w:val="left" w:pos="8925" w:leader="none"/>
        </w:tabs>
        <w:spacing w:lineRule="exact" w:line="292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Научная</w:t>
      </w:r>
      <w:r>
        <w:rPr>
          <w:sz w:val="24"/>
        </w:rPr>
        <w:tab/>
      </w: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библиотека</w:t>
      </w:r>
      <w:r>
        <w:rPr>
          <w:sz w:val="24"/>
        </w:rPr>
        <w:tab/>
      </w:r>
      <w:r>
        <w:rPr>
          <w:spacing w:val="-2"/>
          <w:sz w:val="24"/>
        </w:rPr>
        <w:t>диссертаций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авторефератов:</w:t>
      </w:r>
    </w:p>
    <w:p>
      <w:pPr>
        <w:pStyle w:val="BodyText"/>
        <w:spacing w:lineRule="exact" w:line="274"/>
        <w:ind w:hanging="0" w:left="1135" w:right="0"/>
        <w:rPr/>
      </w:pPr>
      <w:hyperlink r:id="rId6">
        <w:r>
          <w:rPr>
            <w:spacing w:val="-2"/>
          </w:rPr>
          <w:t>www.dissercat.com.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3720" w:leader="none"/>
          <w:tab w:val="left" w:pos="4452" w:leader="none"/>
          <w:tab w:val="left" w:pos="5112" w:leader="none"/>
          <w:tab w:val="left" w:pos="6232" w:leader="none"/>
          <w:tab w:val="left" w:pos="7699" w:leader="none"/>
          <w:tab w:val="left" w:pos="8133" w:leader="none"/>
          <w:tab w:val="left" w:pos="9462" w:leader="none"/>
        </w:tabs>
        <w:spacing w:lineRule="exact" w:line="292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Научная</w:t>
      </w:r>
      <w:r>
        <w:rPr>
          <w:sz w:val="24"/>
        </w:rPr>
        <w:tab/>
      </w:r>
      <w:r>
        <w:rPr>
          <w:spacing w:val="-4"/>
          <w:sz w:val="24"/>
        </w:rPr>
        <w:t>сеть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ученых,</w:t>
      </w:r>
      <w:r>
        <w:rPr>
          <w:sz w:val="24"/>
        </w:rPr>
        <w:tab/>
      </w:r>
      <w:r>
        <w:rPr>
          <w:spacing w:val="-2"/>
          <w:sz w:val="24"/>
        </w:rPr>
        <w:t>аспирантов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2"/>
          <w:sz w:val="24"/>
        </w:rPr>
        <w:t>SciPeople:</w:t>
      </w:r>
    </w:p>
    <w:p>
      <w:pPr>
        <w:pStyle w:val="BodyText"/>
        <w:spacing w:lineRule="exact" w:line="274"/>
        <w:ind w:hanging="0" w:left="1135" w:right="0"/>
        <w:rPr/>
      </w:pPr>
      <w:r>
        <w:rPr>
          <w:spacing w:val="-2"/>
        </w:rPr>
        <w:t>https://www</w:t>
      </w:r>
      <w:hyperlink r:id="rId7">
        <w:r>
          <w:rPr>
            <w:spacing w:val="-2"/>
          </w:rPr>
          <w:t>.scipeople.ru.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библиотека:</w:t>
      </w:r>
      <w:r>
        <w:rPr>
          <w:spacing w:val="-1"/>
          <w:sz w:val="24"/>
        </w:rPr>
        <w:t xml:space="preserve"> </w:t>
      </w:r>
      <w:hyperlink r:id="rId8">
        <w:r>
          <w:rPr>
            <w:spacing w:val="-2"/>
            <w:sz w:val="24"/>
          </w:rPr>
          <w:t>www.nlr.ru</w:t>
        </w:r>
      </w:hyperlink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4298" w:leader="none"/>
          <w:tab w:val="left" w:pos="6139" w:leader="none"/>
          <w:tab w:val="left" w:pos="7380" w:leader="none"/>
          <w:tab w:val="left" w:pos="9314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библиотечная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«Медицинская</w:t>
      </w:r>
      <w:r>
        <w:rPr>
          <w:sz w:val="24"/>
        </w:rPr>
        <w:tab/>
      </w:r>
      <w:r>
        <w:rPr>
          <w:spacing w:val="-2"/>
          <w:sz w:val="24"/>
        </w:rPr>
        <w:t>библиотека</w:t>
      </w:r>
    </w:p>
    <w:p>
      <w:pPr>
        <w:pStyle w:val="BodyText"/>
        <w:spacing w:lineRule="exact" w:line="274"/>
        <w:ind w:hanging="0" w:left="1135" w:right="0"/>
        <w:rPr/>
      </w:pPr>
      <w:r>
        <w:rPr/>
        <w:t>«MEDLIB.RU»</w:t>
      </w:r>
      <w:r>
        <w:rPr>
          <w:spacing w:val="-9"/>
        </w:rPr>
        <w:t xml:space="preserve"> </w:t>
      </w:r>
      <w:hyperlink r:id="rId9">
        <w:r>
          <w:rPr>
            <w:spacing w:val="-2"/>
          </w:rPr>
          <w:t>https://www.medlib.ru/library/books</w:t>
        </w:r>
      </w:hyperlink>
      <w:r>
        <w:rPr>
          <w:spacing w:val="-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врача»</w:t>
      </w:r>
    </w:p>
    <w:p>
      <w:pPr>
        <w:pStyle w:val="Heading1"/>
        <w:spacing w:before="1" w:after="0"/>
        <w:ind w:firstLine="708" w:left="1135" w:right="0"/>
        <w:rPr/>
      </w:pPr>
      <w:r>
        <w:rPr/>
        <w:t>Ресурсы</w:t>
      </w:r>
      <w:r>
        <w:rPr>
          <w:spacing w:val="80"/>
        </w:rPr>
        <w:t xml:space="preserve"> </w:t>
      </w:r>
      <w:r>
        <w:rPr/>
        <w:t>информационно-телекоммуникационной</w:t>
      </w:r>
      <w:r>
        <w:rPr>
          <w:spacing w:val="80"/>
        </w:rPr>
        <w:t xml:space="preserve"> </w:t>
      </w:r>
      <w:r>
        <w:rPr/>
        <w:t>сети</w:t>
      </w:r>
      <w:r>
        <w:rPr>
          <w:spacing w:val="80"/>
        </w:rPr>
        <w:t xml:space="preserve"> </w:t>
      </w:r>
      <w:r>
        <w:rPr/>
        <w:t>«Интернет»</w:t>
      </w:r>
      <w:r>
        <w:rPr>
          <w:spacing w:val="80"/>
        </w:rPr>
        <w:t xml:space="preserve"> </w:t>
      </w:r>
      <w:r>
        <w:rPr/>
        <w:t xml:space="preserve">дисци- </w:t>
      </w:r>
      <w:r>
        <w:rPr>
          <w:spacing w:val="-2"/>
        </w:rPr>
        <w:t>плины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РФ:</w:t>
      </w:r>
      <w:r>
        <w:rPr>
          <w:spacing w:val="-1"/>
          <w:sz w:val="24"/>
        </w:rPr>
        <w:t xml:space="preserve"> </w:t>
      </w:r>
      <w:hyperlink r:id="rId10">
        <w:r>
          <w:rPr>
            <w:spacing w:val="-2"/>
            <w:sz w:val="24"/>
          </w:rPr>
          <w:t>www.rosminzdrav.ru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35" w:before="2" w:after="0"/>
        <w:ind w:firstLine="708" w:left="1135" w:right="282"/>
        <w:jc w:val="left"/>
        <w:rPr>
          <w:sz w:val="24"/>
        </w:rPr>
      </w:pPr>
      <w:r>
        <w:rPr>
          <w:sz w:val="24"/>
        </w:rPr>
        <w:t>Московское региональное отделение Российского общества рентгенологов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радиологов https://mrororr.ru/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hyperlink r:id="rId11">
        <w:r>
          <w:rPr>
            <w:spacing w:val="-2"/>
            <w:sz w:val="24"/>
          </w:rPr>
          <w:t>http://pravo.gov.ru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рентгенологов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радиологов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</w:rPr>
          <w:t>https://russian-</w:t>
        </w:r>
        <w:r>
          <w:rPr>
            <w:spacing w:val="-2"/>
            <w:sz w:val="24"/>
          </w:rPr>
          <w:t>radiology.ru/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35" w:before="2" w:after="0"/>
        <w:ind w:firstLine="708" w:left="1135" w:right="284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онкологии:</w:t>
      </w:r>
      <w:r>
        <w:rPr>
          <w:spacing w:val="40"/>
          <w:sz w:val="24"/>
        </w:rPr>
        <w:t xml:space="preserve"> </w:t>
      </w:r>
      <w:hyperlink r:id="rId13">
        <w:r>
          <w:rPr>
            <w:sz w:val="24"/>
          </w:rPr>
          <w:t>https://www.rosoncoweb.ru/,</w:t>
        </w:r>
      </w:hyperlink>
      <w:r>
        <w:rPr>
          <w:sz w:val="24"/>
        </w:rPr>
        <w:t xml:space="preserve"> </w:t>
      </w:r>
      <w:hyperlink r:id="rId14">
        <w:r>
          <w:rPr>
            <w:spacing w:val="-2"/>
            <w:sz w:val="24"/>
          </w:rPr>
          <w:t>http://www.russco.org/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4269" w:leader="none"/>
          <w:tab w:val="left" w:pos="6117" w:leader="none"/>
          <w:tab w:val="left" w:pos="8107" w:leader="none"/>
          <w:tab w:val="left" w:pos="9765" w:leader="none"/>
        </w:tabs>
        <w:spacing w:lineRule="exact" w:line="294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Рубрикатор</w:t>
      </w:r>
      <w:r>
        <w:rPr>
          <w:sz w:val="24"/>
        </w:rPr>
        <w:tab/>
      </w:r>
      <w:r>
        <w:rPr>
          <w:spacing w:val="-2"/>
          <w:sz w:val="24"/>
        </w:rPr>
        <w:t>клинических</w:t>
      </w:r>
      <w:r>
        <w:rPr>
          <w:sz w:val="24"/>
        </w:rPr>
        <w:tab/>
      </w:r>
      <w:r>
        <w:rPr>
          <w:spacing w:val="-2"/>
          <w:sz w:val="24"/>
        </w:rPr>
        <w:t>рекомендаций</w:t>
      </w:r>
      <w:r>
        <w:rPr>
          <w:sz w:val="24"/>
        </w:rPr>
        <w:tab/>
      </w:r>
      <w:r>
        <w:rPr>
          <w:spacing w:val="-2"/>
          <w:sz w:val="24"/>
        </w:rPr>
        <w:t>Минздрава</w:t>
      </w:r>
      <w:r>
        <w:rPr>
          <w:sz w:val="24"/>
        </w:rPr>
        <w:tab/>
      </w:r>
      <w:r>
        <w:rPr>
          <w:spacing w:val="-2"/>
          <w:sz w:val="24"/>
        </w:rPr>
        <w:t>России</w:t>
      </w:r>
    </w:p>
    <w:p>
      <w:pPr>
        <w:pStyle w:val="BodyText"/>
        <w:spacing w:lineRule="exact" w:line="276"/>
        <w:ind w:hanging="0" w:left="1135" w:right="0"/>
        <w:rPr/>
      </w:pPr>
      <w:r>
        <w:rPr>
          <w:spacing w:val="-2"/>
        </w:rPr>
        <w:t>https://cr.minzdrav.gov.ru</w:t>
      </w:r>
    </w:p>
    <w:p>
      <w:pPr>
        <w:pStyle w:val="Heading1"/>
        <w:spacing w:lineRule="exact" w:line="275" w:before="5" w:after="0"/>
        <w:rPr/>
      </w:pPr>
      <w:r>
        <w:rPr/>
        <w:t>Зарубежные</w:t>
      </w:r>
      <w:r>
        <w:rPr>
          <w:spacing w:val="-6"/>
        </w:rPr>
        <w:t xml:space="preserve"> </w:t>
      </w:r>
      <w:r>
        <w:rPr/>
        <w:t>интернет-</w:t>
      </w:r>
      <w:r>
        <w:rPr>
          <w:spacing w:val="-2"/>
        </w:rPr>
        <w:t>ресурсы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hyperlink r:id="rId15">
        <w:r>
          <w:rPr>
            <w:spacing w:val="-2"/>
            <w:sz w:val="24"/>
          </w:rPr>
          <w:t>http://www.mymedline.com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6">
        <w:r>
          <w:rPr>
            <w:spacing w:val="-2"/>
            <w:sz w:val="24"/>
          </w:rPr>
          <w:t>http://www.biomednet.com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7">
        <w:r>
          <w:rPr>
            <w:spacing w:val="-2"/>
            <w:sz w:val="24"/>
          </w:rPr>
          <w:t>http://www.bioscience.org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8">
        <w:r>
          <w:rPr>
            <w:spacing w:val="-2"/>
            <w:sz w:val="24"/>
          </w:rPr>
          <w:t>http://www.medicalconferences.com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9">
        <w:r>
          <w:rPr>
            <w:spacing w:val="-2"/>
            <w:sz w:val="24"/>
          </w:rPr>
          <w:t>http://www.meds.com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0">
        <w:r>
          <w:rPr>
            <w:spacing w:val="-2"/>
            <w:sz w:val="24"/>
          </w:rPr>
          <w:t>http://www.chemoemboli.ru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hyperlink r:id="rId21">
        <w:r>
          <w:rPr>
            <w:spacing w:val="-2"/>
            <w:sz w:val="24"/>
          </w:rPr>
          <w:t>http://www.sgo.org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2">
        <w:r>
          <w:rPr>
            <w:spacing w:val="-2"/>
            <w:sz w:val="24"/>
          </w:rPr>
          <w:t>http://www.elsevier.com/inca/publications/store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3">
        <w:r>
          <w:rPr>
            <w:spacing w:val="-2"/>
            <w:sz w:val="24"/>
          </w:rPr>
          <w:t>http://auanet.org</w:t>
        </w:r>
      </w:hyperlink>
    </w:p>
    <w:p>
      <w:pPr>
        <w:sectPr>
          <w:footerReference w:type="default" r:id="rId25"/>
          <w:type w:val="nextPage"/>
          <w:pgSz w:w="11906" w:h="16838"/>
          <w:pgMar w:left="566" w:right="566" w:gutter="0" w:header="0" w:top="480" w:footer="783" w:bottom="9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4">
        <w:r>
          <w:rPr>
            <w:spacing w:val="-2"/>
            <w:sz w:val="24"/>
          </w:rPr>
          <w:t>http://highwire.stanford.edu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84" w:after="0"/>
        <w:ind w:hanging="708" w:left="2551" w:right="0"/>
        <w:jc w:val="left"/>
        <w:rPr>
          <w:sz w:val="24"/>
        </w:rPr>
      </w:pPr>
      <w:hyperlink r:id="rId26">
        <w:r>
          <w:rPr>
            <w:spacing w:val="-2"/>
            <w:sz w:val="24"/>
          </w:rPr>
          <w:t>http://www.asco.org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7">
        <w:r>
          <w:rPr>
            <w:spacing w:val="-2"/>
            <w:sz w:val="24"/>
          </w:rPr>
          <w:t>http://www.esmo.org</w:t>
        </w:r>
      </w:hyperlink>
    </w:p>
    <w:p>
      <w:pPr>
        <w:pStyle w:val="Heading1"/>
        <w:spacing w:lineRule="exact" w:line="274" w:before="2" w:after="0"/>
        <w:rPr/>
      </w:pPr>
      <w:r>
        <w:rPr/>
        <w:t>д)</w:t>
      </w:r>
      <w:r>
        <w:rPr>
          <w:spacing w:val="-5"/>
        </w:rPr>
        <w:t xml:space="preserve"> </w:t>
      </w:r>
      <w:r>
        <w:rPr/>
        <w:t>нормативные</w:t>
      </w:r>
      <w:r>
        <w:rPr>
          <w:spacing w:val="-4"/>
        </w:rPr>
        <w:t xml:space="preserve"> </w:t>
      </w:r>
      <w:r>
        <w:rPr/>
        <w:t>правовые</w:t>
      </w:r>
      <w:r>
        <w:rPr>
          <w:spacing w:val="-4"/>
        </w:rPr>
        <w:t xml:space="preserve"> акты: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Федеральный закон от 21.11.2011 №323-Ф3 «Об основах охраны граждан в Российской 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 xml:space="preserve">Федеральный закон от 29.12.2012 №273-Ф3 «Об образовании в Российской </w:t>
      </w: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Федеральный закон от 09.01.1996 N 3-ФЗ (ред. от 18.03.2023) «О радиацион- ной безопасности населения»;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23.07.2010</w:t>
      </w:r>
      <w:r>
        <w:rPr>
          <w:spacing w:val="-10"/>
          <w:sz w:val="24"/>
        </w:rPr>
        <w:t xml:space="preserve"> </w:t>
      </w:r>
      <w:r>
        <w:rPr>
          <w:sz w:val="24"/>
        </w:rPr>
        <w:t>№541н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 единого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 «Квалификационные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 должностей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здра</w:t>
      </w:r>
      <w:r>
        <w:rPr>
          <w:spacing w:val="-2"/>
          <w:sz w:val="24"/>
        </w:rPr>
        <w:t>воохранения»;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 Минздравсоцразвития России от 11.01.2011 №1н «Об утверждении Единого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служащих, раздел «Квалификационные характеристики должностей руководителей и 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22.08.2013 №585н «Об утверждении порядка 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 и в фармацевтической деятельности»;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 xml:space="preserve">Приказ Минздрава России от 03.09.2013 №620н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образова- </w:t>
      </w:r>
      <w:r>
        <w:rPr>
          <w:spacing w:val="-2"/>
          <w:sz w:val="24"/>
        </w:rPr>
        <w:t>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8"/>
        <w:jc w:val="both"/>
        <w:rPr>
          <w:sz w:val="24"/>
        </w:rPr>
      </w:pPr>
      <w:r>
        <w:rPr>
          <w:sz w:val="24"/>
        </w:rPr>
        <w:t>Приказ Минздрава России от 10.09.2013 №637н «Об утверждении Порядка допуска к педагогической деятельности по образовательным программам высшего меди- цинского образования или высшего фармацевтического образования либо среднего меди- цинского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фармацевтического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 профессиональное образование»;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19.11.2013</w:t>
      </w:r>
      <w:r>
        <w:rPr>
          <w:spacing w:val="-11"/>
          <w:sz w:val="24"/>
        </w:rPr>
        <w:t xml:space="preserve"> </w:t>
      </w:r>
      <w:r>
        <w:rPr>
          <w:sz w:val="24"/>
        </w:rPr>
        <w:t>№1258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 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 высшего образования - программам ординатуры»;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8"/>
        <w:jc w:val="both"/>
        <w:rPr>
          <w:sz w:val="24"/>
        </w:rPr>
      </w:pPr>
      <w:r>
        <w:rPr>
          <w:sz w:val="24"/>
        </w:rPr>
        <w:t>Приказ Минобрнауки России от 09.01.2014 №2 «Об утверждении Порядка применения организациями, осуществляющими образовательную деятельность, электрон- 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 программ»;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Минобрнауки России от 25.08.2014 №1048 «Об утверждении феде- 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специальности 31.08.08 Радиология (уровень подготовки кадров высшей квалификации)».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 Минздрава России от 08.10.2015 №707н об утверждении квалифика- 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 по направлению подготовки «здравоохранение и медицинские науки»;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Минобрнауки России от 18.03.2016</w:t>
      </w:r>
      <w:r>
        <w:rPr>
          <w:spacing w:val="-1"/>
          <w:sz w:val="24"/>
        </w:rPr>
        <w:t xml:space="preserve"> </w:t>
      </w:r>
      <w:r>
        <w:rPr>
          <w:sz w:val="24"/>
        </w:rPr>
        <w:t>№227 «Об утверждении Порядка проведения государственной итоговой аттестации по образовательным программам выс- 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30.06.2016 №435н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ор- ганизацией, осуществляющей производство лекарственных средств, организацией, осу- ществляющей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3"/>
          <w:sz w:val="24"/>
        </w:rPr>
        <w:t xml:space="preserve"> </w:t>
      </w:r>
      <w:r>
        <w:rPr>
          <w:sz w:val="24"/>
        </w:rPr>
        <w:t>аптечной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организацией, судебно-экспертным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в сфере охраны здоровья»;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29.03.2020 №248 «Об организации практиче- ской подготовки обучающихся по образовательным программам медицинского и фарма- цевтического образования в условиях предупреждения распространения новой коронави- русной инфекции на территории Российской 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Приказ Минобрнауки России от 26.03.2021 №209 «Об утверждении общих требований к определению нормативных затрат на оказание государственных (муници- пальных)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обра- зования для лиц, имеющих или получающих высшее образование, молодежной политики, применяемых при расчете объема субсидии на финансовое обеспечение выполнения госу- 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«МУК</w:t>
      </w:r>
      <w:r>
        <w:rPr>
          <w:spacing w:val="-11"/>
          <w:sz w:val="24"/>
        </w:rPr>
        <w:t xml:space="preserve"> </w:t>
      </w:r>
      <w:r>
        <w:rPr>
          <w:sz w:val="24"/>
        </w:rPr>
        <w:t>2.6.1.3829-22.</w:t>
      </w:r>
      <w:r>
        <w:rPr>
          <w:spacing w:val="-11"/>
          <w:sz w:val="24"/>
        </w:rPr>
        <w:t xml:space="preserve"> </w:t>
      </w:r>
      <w:r>
        <w:rPr>
          <w:sz w:val="24"/>
        </w:rPr>
        <w:t>2.6.1.</w:t>
      </w:r>
      <w:r>
        <w:rPr>
          <w:spacing w:val="-11"/>
          <w:sz w:val="24"/>
        </w:rPr>
        <w:t xml:space="preserve"> </w:t>
      </w:r>
      <w:r>
        <w:rPr>
          <w:sz w:val="24"/>
        </w:rPr>
        <w:t>Радиационная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гигиена.</w:t>
      </w:r>
      <w:r>
        <w:rPr>
          <w:spacing w:val="-11"/>
          <w:sz w:val="24"/>
        </w:rPr>
        <w:t xml:space="preserve"> </w:t>
      </w:r>
      <w:r>
        <w:rPr>
          <w:sz w:val="24"/>
        </w:rPr>
        <w:t>Ионизирующее</w:t>
      </w:r>
      <w:r>
        <w:rPr>
          <w:spacing w:val="-12"/>
          <w:sz w:val="24"/>
        </w:rPr>
        <w:t xml:space="preserve"> </w:t>
      </w:r>
      <w:r>
        <w:rPr>
          <w:sz w:val="24"/>
        </w:rPr>
        <w:t>излучение, радиационная безопасность. Проведение радиационного контроля при медицинском 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рентгеновского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излучения.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указания»</w:t>
      </w:r>
      <w:r>
        <w:rPr>
          <w:spacing w:val="-14"/>
          <w:sz w:val="24"/>
        </w:rPr>
        <w:t xml:space="preserve"> </w:t>
      </w:r>
      <w:r>
        <w:rPr>
          <w:sz w:val="24"/>
        </w:rPr>
        <w:t>(утв.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Роспотребнадзором </w:t>
      </w:r>
      <w:r>
        <w:rPr>
          <w:spacing w:val="-2"/>
          <w:sz w:val="24"/>
        </w:rPr>
        <w:t>23.12.2022);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«МУК 2.6.1.3805-22. 2.6.1. Гигиена. Радиационная гигиена. Ионизирующее излучение, радиационная безопасность. Проведение радиационного контроля при исполь- зовании медицинских ускорителей электронов. Методические указания» (утв. Роспотреб- надзором 02.12.2022)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exact" w:line="274" w:before="0" w:after="0"/>
        <w:ind w:hanging="708" w:left="2551" w:right="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ФГБУ</w:t>
      </w:r>
      <w:r>
        <w:rPr>
          <w:spacing w:val="3"/>
          <w:sz w:val="24"/>
        </w:rPr>
        <w:t xml:space="preserve"> ФНКЦ ФХМ им. Ю.М. Лопухина ФМБА России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Локальные акты ФГБУ ФГБУ</w:t>
      </w:r>
      <w:r>
        <w:rPr>
          <w:spacing w:val="3"/>
          <w:sz w:val="24"/>
        </w:rPr>
        <w:t xml:space="preserve"> ФНКЦ ФХМ им. Ю.М. Лопухина ФМБА России</w:t>
      </w:r>
      <w:r>
        <w:rPr>
          <w:spacing w:val="-2"/>
          <w:sz w:val="24"/>
        </w:rPr>
        <w:t>..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4" w:before="0" w:after="0"/>
        <w:ind w:hanging="708" w:left="2551" w:right="0"/>
        <w:jc w:val="both"/>
        <w:rPr/>
      </w:pPr>
      <w:r>
        <w:rPr/>
        <w:t>Материально-техническое</w:t>
      </w:r>
      <w:r>
        <w:rPr>
          <w:spacing w:val="-5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ind w:firstLine="708" w:left="1135" w:right="283"/>
        <w:jc w:val="both"/>
        <w:rPr/>
      </w:pPr>
      <w:r>
        <w:rPr/>
        <w:t>Перечень</w:t>
      </w:r>
      <w:r>
        <w:rPr>
          <w:spacing w:val="-7"/>
        </w:rPr>
        <w:t xml:space="preserve"> </w:t>
      </w:r>
      <w:r>
        <w:rPr/>
        <w:t>материально-технического</w:t>
      </w:r>
      <w:r>
        <w:rPr>
          <w:spacing w:val="-8"/>
        </w:rPr>
        <w:t xml:space="preserve"> </w:t>
      </w:r>
      <w:r>
        <w:rPr/>
        <w:t>обеспечения</w:t>
      </w:r>
      <w:r>
        <w:rPr>
          <w:spacing w:val="-8"/>
        </w:rPr>
        <w:t xml:space="preserve"> </w:t>
      </w:r>
      <w:r>
        <w:rPr/>
        <w:t>дисциплины</w:t>
      </w:r>
      <w:r>
        <w:rPr>
          <w:spacing w:val="-9"/>
        </w:rPr>
        <w:t xml:space="preserve"> </w:t>
      </w:r>
      <w:r>
        <w:rPr/>
        <w:t>включает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себя</w:t>
      </w:r>
      <w:r>
        <w:rPr>
          <w:spacing w:val="-8"/>
        </w:rPr>
        <w:t xml:space="preserve"> </w:t>
      </w:r>
      <w:r>
        <w:rPr/>
        <w:t>специально оборудованные помещения для проведения учебных занятий, в том числе: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аудитории, оборудованные мультимедийными и иными средствами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 деятельностью, индивидуально;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1" w:after="0"/>
        <w:ind w:firstLine="708" w:left="1135" w:right="282"/>
        <w:jc w:val="both"/>
        <w:rPr>
          <w:sz w:val="24"/>
        </w:rPr>
      </w:pPr>
      <w:r>
        <w:rPr>
          <w:sz w:val="24"/>
        </w:rPr>
        <w:t xml:space="preserve">аудитории, оборудованные фантомной и симуляционной техникой, имитирую- щей медицинские манипуляции и вмешательства, в количестве, позволяющем обучаю- щимся осваивать умения и навыки, предусмотренные профессиональной деятельностью, </w:t>
      </w:r>
      <w:r>
        <w:rPr>
          <w:spacing w:val="-2"/>
          <w:sz w:val="24"/>
        </w:rPr>
        <w:t>индивидуально;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exact" w:line="292" w:before="0" w:after="0"/>
        <w:ind w:hanging="284" w:left="2127" w:right="0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моделями;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0" w:after="0"/>
        <w:ind w:firstLine="708" w:left="1135" w:right="277"/>
        <w:jc w:val="both"/>
        <w:rPr>
          <w:sz w:val="24"/>
        </w:rPr>
      </w:pPr>
      <w:r>
        <w:rPr>
          <w:sz w:val="24"/>
        </w:rPr>
        <w:t>помещения, предусмотренные для оказания медицинской помощи пациентам, в 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вмешательствами,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специализированным 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(тонометр,</w:t>
      </w:r>
      <w:r>
        <w:rPr>
          <w:spacing w:val="-2"/>
          <w:sz w:val="24"/>
        </w:rPr>
        <w:t xml:space="preserve"> </w:t>
      </w:r>
      <w:r>
        <w:rPr>
          <w:sz w:val="24"/>
        </w:rPr>
        <w:t>стетоскоп,</w:t>
      </w:r>
      <w:r>
        <w:rPr>
          <w:spacing w:val="-2"/>
          <w:sz w:val="24"/>
        </w:rPr>
        <w:t xml:space="preserve"> </w:t>
      </w:r>
      <w:r>
        <w:rPr>
          <w:sz w:val="24"/>
        </w:rPr>
        <w:t>фонендоскоп,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термометр, медицинские весы, ростомер, противошоковый набор, набор и укладка для экстренных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электрокардиограф,</w:t>
      </w:r>
      <w:r>
        <w:rPr>
          <w:spacing w:val="-6"/>
          <w:sz w:val="24"/>
        </w:rPr>
        <w:t xml:space="preserve"> </w:t>
      </w:r>
      <w:r>
        <w:rPr>
          <w:sz w:val="24"/>
        </w:rPr>
        <w:t>облучатель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бактерицидный,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>
      <w:pPr>
        <w:pStyle w:val="BodyText"/>
        <w:ind w:firstLine="708" w:left="1135" w:right="282"/>
        <w:jc w:val="both"/>
        <w:rPr/>
      </w:pPr>
      <w:r>
        <w:rPr/>
        <w:t>Помещения для самостоятельной работы обучающихся оснащены компьютерной техникой</w:t>
      </w:r>
      <w:r>
        <w:rPr>
          <w:spacing w:val="-6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возможностью</w:t>
      </w:r>
      <w:r>
        <w:rPr>
          <w:spacing w:val="-7"/>
        </w:rPr>
        <w:t xml:space="preserve"> </w:t>
      </w:r>
      <w:r>
        <w:rPr/>
        <w:t>подключения</w:t>
      </w:r>
      <w:r>
        <w:rPr>
          <w:spacing w:val="-7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сети</w:t>
      </w:r>
      <w:r>
        <w:rPr>
          <w:spacing w:val="-9"/>
        </w:rPr>
        <w:t xml:space="preserve"> </w:t>
      </w:r>
      <w:r>
        <w:rPr/>
        <w:t>«Интернет»</w:t>
      </w:r>
      <w:r>
        <w:rPr>
          <w:spacing w:val="-1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обеспечением</w:t>
      </w:r>
      <w:r>
        <w:rPr>
          <w:spacing w:val="-8"/>
        </w:rPr>
        <w:t xml:space="preserve"> </w:t>
      </w:r>
      <w:r>
        <w:rPr/>
        <w:t>доступа</w:t>
      </w:r>
      <w:r>
        <w:rPr>
          <w:spacing w:val="-8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электронную информационно-образовательную среду организации.</w:t>
      </w:r>
    </w:p>
    <w:p>
      <w:pPr>
        <w:pStyle w:val="BodyText"/>
        <w:ind w:hanging="0" w:left="1843" w:right="283"/>
        <w:jc w:val="both"/>
        <w:rPr/>
      </w:pPr>
      <w:r>
        <w:rPr/>
        <w:t>Аудитории оснащены столами, стульями, досками, техническим оборудованием. Проведение</w:t>
      </w:r>
      <w:r>
        <w:rPr>
          <w:spacing w:val="24"/>
        </w:rPr>
        <w:t xml:space="preserve"> </w:t>
      </w:r>
      <w:r>
        <w:rPr/>
        <w:t>лекций</w:t>
      </w:r>
      <w:r>
        <w:rPr>
          <w:spacing w:val="26"/>
        </w:rPr>
        <w:t xml:space="preserve"> </w:t>
      </w:r>
      <w:r>
        <w:rPr/>
        <w:t>обеспечено</w:t>
      </w:r>
      <w:r>
        <w:rPr>
          <w:spacing w:val="25"/>
        </w:rPr>
        <w:t xml:space="preserve"> </w:t>
      </w:r>
      <w:r>
        <w:rPr/>
        <w:t>наличием</w:t>
      </w:r>
      <w:r>
        <w:rPr>
          <w:spacing w:val="24"/>
        </w:rPr>
        <w:t xml:space="preserve"> </w:t>
      </w:r>
      <w:r>
        <w:rPr/>
        <w:t>проектора,</w:t>
      </w:r>
      <w:r>
        <w:rPr>
          <w:spacing w:val="25"/>
        </w:rPr>
        <w:t xml:space="preserve"> </w:t>
      </w:r>
      <w:r>
        <w:rPr/>
        <w:t>ноутбука,</w:t>
      </w:r>
      <w:r>
        <w:rPr>
          <w:spacing w:val="25"/>
        </w:rPr>
        <w:t xml:space="preserve"> </w:t>
      </w:r>
      <w:r>
        <w:rPr/>
        <w:t>экрана</w:t>
      </w:r>
      <w:r>
        <w:rPr>
          <w:spacing w:val="24"/>
        </w:rPr>
        <w:t xml:space="preserve"> </w:t>
      </w:r>
      <w:r>
        <w:rPr/>
        <w:t>для</w:t>
      </w:r>
      <w:r>
        <w:rPr>
          <w:spacing w:val="25"/>
        </w:rPr>
        <w:t xml:space="preserve"> </w:t>
      </w:r>
      <w:r>
        <w:rPr>
          <w:spacing w:val="-2"/>
        </w:rPr>
        <w:t>демон-</w:t>
      </w:r>
    </w:p>
    <w:p>
      <w:pPr>
        <w:pStyle w:val="BodyText"/>
        <w:ind w:hanging="0" w:left="1135" w:right="0"/>
        <w:jc w:val="both"/>
        <w:rPr/>
      </w:pPr>
      <w:r>
        <w:rPr/>
        <w:t>страций</w:t>
      </w:r>
      <w:r>
        <w:rPr>
          <w:spacing w:val="-4"/>
        </w:rPr>
        <w:t xml:space="preserve"> </w:t>
      </w:r>
      <w:r>
        <w:rPr/>
        <w:t>мультимедийных</w:t>
      </w:r>
      <w:r>
        <w:rPr>
          <w:spacing w:val="-2"/>
        </w:rPr>
        <w:t xml:space="preserve"> презентаций.</w:t>
      </w:r>
    </w:p>
    <w:p>
      <w:pPr>
        <w:pStyle w:val="BodyText"/>
        <w:ind w:firstLine="708" w:left="1135" w:right="280"/>
        <w:jc w:val="both"/>
        <w:rPr/>
      </w:pPr>
      <w:r>
        <w:rPr/>
        <w:t>Библиотечный фонд укомплектован печатными и/или электронными</w:t>
      </w:r>
      <w:r>
        <w:rPr>
          <w:spacing w:val="-2"/>
        </w:rPr>
        <w:t xml:space="preserve"> </w:t>
      </w:r>
      <w:r>
        <w:rPr/>
        <w:t>изданиями ос- новной и дополнительной учебной литературы.</w:t>
      </w:r>
    </w:p>
    <w:p>
      <w:pPr>
        <w:pStyle w:val="BodyText"/>
        <w:ind w:firstLine="708" w:left="1135" w:right="280"/>
        <w:jc w:val="both"/>
        <w:rPr/>
      </w:pPr>
      <w:r>
        <w:rPr/>
        <w:t>Электронно-библиотечные</w:t>
      </w:r>
      <w:r>
        <w:rPr>
          <w:spacing w:val="-15"/>
        </w:rPr>
        <w:t xml:space="preserve"> </w:t>
      </w:r>
      <w:r>
        <w:rPr/>
        <w:t>системы</w:t>
      </w:r>
      <w:r>
        <w:rPr>
          <w:spacing w:val="-15"/>
        </w:rPr>
        <w:t xml:space="preserve"> </w:t>
      </w:r>
      <w:r>
        <w:rPr/>
        <w:t>(электронная</w:t>
      </w:r>
      <w:r>
        <w:rPr>
          <w:spacing w:val="-15"/>
        </w:rPr>
        <w:t xml:space="preserve"> </w:t>
      </w:r>
      <w:r>
        <w:rPr/>
        <w:t>библиотека)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электронная</w:t>
      </w:r>
      <w:r>
        <w:rPr>
          <w:spacing w:val="-15"/>
        </w:rPr>
        <w:t xml:space="preserve"> </w:t>
      </w:r>
      <w:r>
        <w:rPr/>
        <w:t>информационно-образовательная</w:t>
      </w:r>
      <w:r>
        <w:rPr>
          <w:spacing w:val="-4"/>
        </w:rPr>
        <w:t xml:space="preserve"> </w:t>
      </w:r>
      <w:r>
        <w:rPr/>
        <w:t>среда</w:t>
      </w:r>
      <w:r>
        <w:rPr>
          <w:spacing w:val="-3"/>
        </w:rPr>
        <w:t xml:space="preserve"> </w:t>
      </w:r>
      <w:r>
        <w:rPr/>
        <w:t>обеспечивают</w:t>
      </w:r>
      <w:r>
        <w:rPr>
          <w:spacing w:val="-4"/>
        </w:rPr>
        <w:t xml:space="preserve"> </w:t>
      </w:r>
      <w:r>
        <w:rPr/>
        <w:t>одновременный</w:t>
      </w:r>
      <w:r>
        <w:rPr>
          <w:spacing w:val="-3"/>
        </w:rPr>
        <w:t xml:space="preserve"> </w:t>
      </w:r>
      <w:r>
        <w:rPr/>
        <w:t>доступ</w:t>
      </w:r>
      <w:r>
        <w:rPr>
          <w:spacing w:val="-3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менее</w:t>
      </w:r>
      <w:r>
        <w:rPr>
          <w:spacing w:val="-5"/>
        </w:rPr>
        <w:t xml:space="preserve"> </w:t>
      </w:r>
      <w:r>
        <w:rPr/>
        <w:t>50</w:t>
      </w:r>
      <w:r>
        <w:rPr>
          <w:spacing w:val="-2"/>
        </w:rPr>
        <w:t xml:space="preserve"> </w:t>
      </w:r>
      <w:r>
        <w:rPr/>
        <w:t>обучающихся по программе ординатуры.</w:t>
      </w:r>
    </w:p>
    <w:p>
      <w:pPr>
        <w:pStyle w:val="BodyText"/>
        <w:ind w:firstLine="708" w:left="1135" w:right="280"/>
        <w:jc w:val="both"/>
        <w:rPr/>
      </w:pPr>
      <w:r>
        <w:rPr/>
      </w:r>
    </w:p>
    <w:p>
      <w:pPr>
        <w:pStyle w:val="BodyText"/>
        <w:ind w:firstLine="708" w:left="1135" w:right="280"/>
        <w:jc w:val="both"/>
        <w:rPr/>
      </w:pPr>
      <w:r>
        <w:rPr/>
        <w:t>Автор-разработчик программы: Семидетко Юрий Анатольевич, заведующйи отделением анастезиологии и реанимации с палатами интенсивной терапии.</w:t>
      </w:r>
    </w:p>
    <w:p>
      <w:pPr>
        <w:pStyle w:val="BodyText"/>
        <w:ind w:firstLine="708" w:left="1135" w:right="28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52" w:before="0" w:after="3"/>
        <w:ind w:hanging="0" w:left="1077" w:right="0"/>
        <w:jc w:val="left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footerReference w:type="default" r:id="rId28"/>
      <w:footerReference w:type="first" r:id="rId29"/>
      <w:type w:val="nextPage"/>
      <w:pgSz w:w="11906" w:h="16838"/>
      <w:pgMar w:left="566" w:right="566" w:gutter="0" w:header="0" w:top="460" w:footer="783" w:bottom="9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35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5" w:hanging="70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702" w:hanging="20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07" w:hanging="20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14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22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9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37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4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52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5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7"/>
      <w:numFmt w:val="decimal"/>
      <w:lvlText w:val="%1."/>
      <w:lvlJc w:val="left"/>
      <w:pPr>
        <w:tabs>
          <w:tab w:val="num" w:pos="0"/>
        </w:tabs>
        <w:ind w:left="105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5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50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5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1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2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51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77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1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0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9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8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7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08" w:hanging="111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" w:hanging="1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6" w:hanging="1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9" w:hanging="1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3" w:hanging="1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66" w:hanging="1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39" w:hanging="1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3" w:hanging="1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6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106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6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1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9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2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76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3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10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7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2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7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3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5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2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4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108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" w:hanging="1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6" w:hanging="1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9" w:hanging="1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3" w:hanging="1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66" w:hanging="1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39" w:hanging="1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3" w:hanging="1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6" w:hanging="113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135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551" w:hanging="708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135" w:hanging="286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72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85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98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10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2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6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4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8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708" w:left="113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firstLine="708" w:left="1135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studmedlib.ru/book/07-MOD-1887.html" TargetMode="External"/><Relationship Id="rId4" Type="http://schemas.openxmlformats.org/officeDocument/2006/relationships/hyperlink" Target="http://window.edu.ru/" TargetMode="External"/><Relationship Id="rId5" Type="http://schemas.openxmlformats.org/officeDocument/2006/relationships/hyperlink" Target="http://www.elibrary.ru/" TargetMode="External"/><Relationship Id="rId6" Type="http://schemas.openxmlformats.org/officeDocument/2006/relationships/hyperlink" Target="http://www.dissercat.com/" TargetMode="External"/><Relationship Id="rId7" Type="http://schemas.openxmlformats.org/officeDocument/2006/relationships/hyperlink" Target="http://scipeople.ru/" TargetMode="External"/><Relationship Id="rId8" Type="http://schemas.openxmlformats.org/officeDocument/2006/relationships/hyperlink" Target="http://www.nlr.ru/" TargetMode="External"/><Relationship Id="rId9" Type="http://schemas.openxmlformats.org/officeDocument/2006/relationships/hyperlink" Target="https://www.medlib.ru/library/books" TargetMode="External"/><Relationship Id="rId10" Type="http://schemas.openxmlformats.org/officeDocument/2006/relationships/hyperlink" Target="http://www.rosminzdrav.ru/" TargetMode="External"/><Relationship Id="rId11" Type="http://schemas.openxmlformats.org/officeDocument/2006/relationships/hyperlink" Target="http://pravo.gov.ru/" TargetMode="External"/><Relationship Id="rId12" Type="http://schemas.openxmlformats.org/officeDocument/2006/relationships/hyperlink" Target="https://russian-radiology.ru/" TargetMode="External"/><Relationship Id="rId13" Type="http://schemas.openxmlformats.org/officeDocument/2006/relationships/hyperlink" Target="https://www.rosoncoweb.ru/" TargetMode="External"/><Relationship Id="rId14" Type="http://schemas.openxmlformats.org/officeDocument/2006/relationships/hyperlink" Target="http://www.russco.org/" TargetMode="External"/><Relationship Id="rId15" Type="http://schemas.openxmlformats.org/officeDocument/2006/relationships/hyperlink" Target="http://www.mymedline.com/" TargetMode="External"/><Relationship Id="rId16" Type="http://schemas.openxmlformats.org/officeDocument/2006/relationships/hyperlink" Target="http://www.biomednet.com/" TargetMode="External"/><Relationship Id="rId17" Type="http://schemas.openxmlformats.org/officeDocument/2006/relationships/hyperlink" Target="http://www.bioscience.org/" TargetMode="External"/><Relationship Id="rId18" Type="http://schemas.openxmlformats.org/officeDocument/2006/relationships/hyperlink" Target="http://www.medicalconferences.com/" TargetMode="External"/><Relationship Id="rId19" Type="http://schemas.openxmlformats.org/officeDocument/2006/relationships/hyperlink" Target="http://www.meds.com/" TargetMode="External"/><Relationship Id="rId20" Type="http://schemas.openxmlformats.org/officeDocument/2006/relationships/hyperlink" Target="http://www.chemoemboli.ru/" TargetMode="External"/><Relationship Id="rId21" Type="http://schemas.openxmlformats.org/officeDocument/2006/relationships/hyperlink" Target="http://www.sgo.org/" TargetMode="External"/><Relationship Id="rId22" Type="http://schemas.openxmlformats.org/officeDocument/2006/relationships/hyperlink" Target="http://www.elsevier.com/inca/publications/store" TargetMode="External"/><Relationship Id="rId23" Type="http://schemas.openxmlformats.org/officeDocument/2006/relationships/hyperlink" Target="http://auanet.org/" TargetMode="External"/><Relationship Id="rId24" Type="http://schemas.openxmlformats.org/officeDocument/2006/relationships/hyperlink" Target="http://highwire.stanford.edu/" TargetMode="External"/><Relationship Id="rId25" Type="http://schemas.openxmlformats.org/officeDocument/2006/relationships/footer" Target="footer2.xml"/><Relationship Id="rId26" Type="http://schemas.openxmlformats.org/officeDocument/2006/relationships/hyperlink" Target="http://www.asco.org/" TargetMode="External"/><Relationship Id="rId27" Type="http://schemas.openxmlformats.org/officeDocument/2006/relationships/hyperlink" Target="http://www.esmo.org/" TargetMode="External"/><Relationship Id="rId28" Type="http://schemas.openxmlformats.org/officeDocument/2006/relationships/footer" Target="footer3.xml"/><Relationship Id="rId29" Type="http://schemas.openxmlformats.org/officeDocument/2006/relationships/footer" Target="footer4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Application>LibreOffice/7.6.5.2$Windows_X86_64 LibreOffice_project/38d5f62f85355c192ef5f1dd47c5c0c0c6d6598b</Application>
  <AppVersion>15.0000</AppVersion>
  <Pages>12</Pages>
  <Words>3376</Words>
  <Characters>24872</Characters>
  <CharactersWithSpaces>27606</CharactersWithSpaces>
  <Paragraphs>538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2025-03-14T07:23:18Z</dcterms:created>
  <dc:creator>Соколович Евгений Георгиевич</dc:creator>
  <dc:description/>
  <dc:language>ru-RU</dc:language>
  <cp:lastModifiedBy/>
  <dcterms:modified xsi:type="dcterms:W3CDTF">2025-04-01T11:29:41Z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D:20231123065329</vt:lpwstr>
  </property>
</Properties>
</file>